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B49E" w14:textId="77777777" w:rsidR="00EB4487" w:rsidRDefault="00EB4487" w:rsidP="00767D94">
      <w:pPr>
        <w:tabs>
          <w:tab w:val="num" w:pos="360"/>
        </w:tabs>
      </w:pPr>
    </w:p>
    <w:p w14:paraId="4A781147" w14:textId="77777777" w:rsidR="00273240" w:rsidRPr="004C178E" w:rsidRDefault="00273240" w:rsidP="004C178E">
      <w:pPr>
        <w:pStyle w:val="Heading1"/>
      </w:pPr>
      <w:bookmarkStart w:id="0" w:name="_Toc211518642"/>
      <w:bookmarkStart w:id="1" w:name="_Toc211519261"/>
      <w:r w:rsidRPr="004C178E">
        <w:t>POLICY</w:t>
      </w:r>
      <w:bookmarkEnd w:id="0"/>
      <w:bookmarkEnd w:id="1"/>
      <w:r w:rsidRPr="004C178E">
        <w:t xml:space="preserve"> </w:t>
      </w:r>
    </w:p>
    <w:p w14:paraId="7B3BB485" w14:textId="77777777" w:rsidR="009D22EE" w:rsidRPr="003B321E" w:rsidRDefault="00273240" w:rsidP="003B0C7A">
      <w:pPr>
        <w:numPr>
          <w:ilvl w:val="1"/>
          <w:numId w:val="2"/>
        </w:numPr>
      </w:pPr>
      <w:r w:rsidRPr="003B321E">
        <w:t>Critical tests, critical results, and courtesy calls on inpatients, outpatients, and outreach patients will be communicated to a clinical professional responsible for the patient’s care in a consistent and timely manner.</w:t>
      </w:r>
    </w:p>
    <w:p w14:paraId="3C894974" w14:textId="77777777" w:rsidR="009212F7" w:rsidRPr="003B321E" w:rsidRDefault="009212F7" w:rsidP="009212F7">
      <w:pPr>
        <w:ind w:left="792"/>
      </w:pPr>
    </w:p>
    <w:p w14:paraId="79D3B9C9" w14:textId="77777777" w:rsidR="00F11A8D" w:rsidRPr="003B321E" w:rsidRDefault="00F11A8D" w:rsidP="003B0C7A">
      <w:pPr>
        <w:numPr>
          <w:ilvl w:val="2"/>
          <w:numId w:val="2"/>
        </w:numPr>
      </w:pPr>
      <w:r w:rsidRPr="003B321E">
        <w:rPr>
          <w:b/>
        </w:rPr>
        <w:t>Critical Tests</w:t>
      </w:r>
      <w:r w:rsidRPr="003B321E">
        <w:t>:</w:t>
      </w:r>
    </w:p>
    <w:p w14:paraId="4A8B3B45" w14:textId="77777777" w:rsidR="00F11A8D" w:rsidRPr="003B321E" w:rsidRDefault="00F11A8D" w:rsidP="003B0C7A">
      <w:pPr>
        <w:numPr>
          <w:ilvl w:val="3"/>
          <w:numId w:val="2"/>
        </w:numPr>
      </w:pPr>
      <w:r w:rsidRPr="003B321E">
        <w:t xml:space="preserve">Critical tests are those tests which will always require rapid communication of the results, even if normal. </w:t>
      </w:r>
    </w:p>
    <w:p w14:paraId="5A6DAB98" w14:textId="469181FA" w:rsidR="00F11A8D" w:rsidRPr="003B321E" w:rsidRDefault="00F11A8D" w:rsidP="003B0C7A">
      <w:pPr>
        <w:numPr>
          <w:ilvl w:val="3"/>
          <w:numId w:val="2"/>
        </w:numPr>
        <w:rPr>
          <w:b/>
        </w:rPr>
      </w:pPr>
      <w:r w:rsidRPr="003B321E">
        <w:t>Critical tests will be communicated to a clinical professional responsible for the patient’s care, regardless of the test result, within specified time interval from order/collection</w:t>
      </w:r>
      <w:r w:rsidR="00E77561" w:rsidRPr="003B321E">
        <w:t xml:space="preserve"> </w:t>
      </w:r>
      <w:r w:rsidR="00E77561" w:rsidRPr="000506A8">
        <w:rPr>
          <w:color w:val="FF0000"/>
        </w:rPr>
        <w:t>to</w:t>
      </w:r>
      <w:r w:rsidR="000506A8" w:rsidRPr="000506A8">
        <w:rPr>
          <w:color w:val="FF0000"/>
        </w:rPr>
        <w:t xml:space="preserve"> result</w:t>
      </w:r>
      <w:r w:rsidR="00E77561" w:rsidRPr="000506A8">
        <w:rPr>
          <w:color w:val="FF0000"/>
        </w:rPr>
        <w:t xml:space="preserve">. </w:t>
      </w:r>
      <w:r w:rsidRPr="003B321E">
        <w:t>Such notification shall be documented.</w:t>
      </w:r>
    </w:p>
    <w:p w14:paraId="3C5CC4C7" w14:textId="77777777" w:rsidR="00F11A8D" w:rsidRPr="003B321E" w:rsidRDefault="00F11A8D" w:rsidP="003B0C7A">
      <w:pPr>
        <w:numPr>
          <w:ilvl w:val="3"/>
          <w:numId w:val="2"/>
        </w:numPr>
        <w:rPr>
          <w:b/>
        </w:rPr>
      </w:pPr>
      <w:r w:rsidRPr="003B321E">
        <w:t xml:space="preserve">Critical test specimens should be delivered to the Clinical Laboratories within </w:t>
      </w:r>
      <w:r w:rsidRPr="003B321E">
        <w:rPr>
          <w:u w:val="single"/>
        </w:rPr>
        <w:t>10 minutes of order/collection</w:t>
      </w:r>
      <w:r w:rsidRPr="003B321E">
        <w:t>.</w:t>
      </w:r>
    </w:p>
    <w:p w14:paraId="4DF5E8F9" w14:textId="77777777" w:rsidR="009212F7" w:rsidRPr="003B321E" w:rsidRDefault="009212F7" w:rsidP="003B0C7A">
      <w:pPr>
        <w:numPr>
          <w:ilvl w:val="3"/>
          <w:numId w:val="2"/>
        </w:numPr>
        <w:rPr>
          <w:b/>
        </w:rPr>
      </w:pPr>
      <w:r w:rsidRPr="003B321E">
        <w:t>True collection times should be documented on the specimen/lab label.</w:t>
      </w:r>
    </w:p>
    <w:p w14:paraId="6DF77AC3" w14:textId="780C17B9" w:rsidR="009212F7" w:rsidRPr="003B321E" w:rsidRDefault="009212F7" w:rsidP="003B0C7A">
      <w:pPr>
        <w:numPr>
          <w:ilvl w:val="3"/>
          <w:numId w:val="2"/>
        </w:numPr>
        <w:rPr>
          <w:b/>
        </w:rPr>
      </w:pPr>
      <w:r w:rsidRPr="003B321E">
        <w:t xml:space="preserve">Critical Tests: </w:t>
      </w:r>
      <w:r w:rsidR="00113F52">
        <w:t>R</w:t>
      </w:r>
      <w:r w:rsidR="007700C2">
        <w:t>apid intact parathyroid hormone (R</w:t>
      </w:r>
      <w:r w:rsidRPr="003B321E">
        <w:t xml:space="preserve">PTH) and single </w:t>
      </w:r>
      <w:r w:rsidR="006969B7" w:rsidRPr="003B321E">
        <w:t>block frozen sections</w:t>
      </w:r>
    </w:p>
    <w:p w14:paraId="4A2D70AB" w14:textId="77777777" w:rsidR="00F11A8D" w:rsidRPr="003B321E" w:rsidRDefault="00F11A8D" w:rsidP="00F11A8D">
      <w:pPr>
        <w:rPr>
          <w:b/>
        </w:rPr>
      </w:pPr>
    </w:p>
    <w:p w14:paraId="4C482444" w14:textId="77777777" w:rsidR="00F11A8D" w:rsidRPr="003B321E" w:rsidRDefault="00F11A8D" w:rsidP="003B0C7A">
      <w:pPr>
        <w:numPr>
          <w:ilvl w:val="2"/>
          <w:numId w:val="2"/>
        </w:numPr>
        <w:rPr>
          <w:b/>
        </w:rPr>
      </w:pPr>
      <w:r w:rsidRPr="003B321E">
        <w:rPr>
          <w:b/>
        </w:rPr>
        <w:t>Critical Results / Critical Values</w:t>
      </w:r>
    </w:p>
    <w:p w14:paraId="06A41DDF" w14:textId="77777777" w:rsidR="00F11A8D" w:rsidRPr="003B321E" w:rsidRDefault="00F11A8D" w:rsidP="003B0C7A">
      <w:pPr>
        <w:numPr>
          <w:ilvl w:val="3"/>
          <w:numId w:val="2"/>
        </w:numPr>
      </w:pPr>
      <w:r w:rsidRPr="003B321E">
        <w:t>Critical results, also known as “critical values,” are test results that fall significantly outside the normal range and may represent life-threatening values, even if from routine tests.</w:t>
      </w:r>
    </w:p>
    <w:p w14:paraId="611AAD55" w14:textId="6139845A" w:rsidR="00250A98" w:rsidRPr="001F13A7" w:rsidRDefault="00F11A8D" w:rsidP="00250A98">
      <w:pPr>
        <w:numPr>
          <w:ilvl w:val="3"/>
          <w:numId w:val="2"/>
        </w:numPr>
        <w:rPr>
          <w:b/>
        </w:rPr>
      </w:pPr>
      <w:r w:rsidRPr="003B321E">
        <w:t>Critical results will be communicated to a clinical professional responsible for the patient’s care within 20 minutes of completion of the test, and such notification documented as a component of the test results report.</w:t>
      </w:r>
      <w:bookmarkStart w:id="2" w:name="_MailOriginal"/>
    </w:p>
    <w:p w14:paraId="5F364782" w14:textId="25473BDC" w:rsidR="00DB14D5" w:rsidRPr="0046376F" w:rsidRDefault="00DB14D5" w:rsidP="001F13A7">
      <w:pPr>
        <w:numPr>
          <w:ilvl w:val="4"/>
          <w:numId w:val="2"/>
        </w:numPr>
        <w:rPr>
          <w:b/>
        </w:rPr>
      </w:pPr>
      <w:r w:rsidRPr="001F13A7">
        <w:rPr>
          <w:b/>
          <w:bCs/>
          <w:u w:val="single"/>
        </w:rPr>
        <w:t>Note</w:t>
      </w:r>
      <w:r>
        <w:t xml:space="preserve">: Microbiology critical results </w:t>
      </w:r>
      <w:r w:rsidR="00FB0A6E">
        <w:t>must be called to the ED charge nurse for discharged ED patients</w:t>
      </w:r>
      <w:r w:rsidR="00A05EF1">
        <w:t xml:space="preserve">. </w:t>
      </w:r>
    </w:p>
    <w:p w14:paraId="769757A5" w14:textId="1F7BDEE2" w:rsidR="0046376F" w:rsidRPr="00250A98" w:rsidRDefault="0046376F" w:rsidP="00250A98">
      <w:pPr>
        <w:numPr>
          <w:ilvl w:val="3"/>
          <w:numId w:val="2"/>
        </w:numPr>
        <w:rPr>
          <w:b/>
        </w:rPr>
      </w:pPr>
      <w:r>
        <w:t>LIS Comments are: Critical Results were verbally communicated and read back.</w:t>
      </w:r>
    </w:p>
    <w:p w14:paraId="57786DFE" w14:textId="77777777" w:rsidR="00250A98" w:rsidRPr="00250A98" w:rsidRDefault="00250A98" w:rsidP="00250A98">
      <w:pPr>
        <w:ind w:left="1440"/>
        <w:rPr>
          <w:b/>
        </w:rPr>
      </w:pPr>
    </w:p>
    <w:p w14:paraId="42209A7E" w14:textId="77777777" w:rsidR="00250A98" w:rsidRPr="00250A98" w:rsidRDefault="00250A98" w:rsidP="00250A98">
      <w:pPr>
        <w:numPr>
          <w:ilvl w:val="2"/>
          <w:numId w:val="2"/>
        </w:numPr>
        <w:rPr>
          <w:b/>
        </w:rPr>
      </w:pPr>
      <w:r w:rsidRPr="00250A98">
        <w:rPr>
          <w:b/>
          <w:bCs/>
        </w:rPr>
        <w:t>Critical Results in Point of Care Testing (Glucose)</w:t>
      </w:r>
    </w:p>
    <w:p w14:paraId="77D398DB" w14:textId="77777777" w:rsidR="00250A98" w:rsidRPr="00250A98" w:rsidRDefault="00250A98" w:rsidP="00250A98">
      <w:pPr>
        <w:pStyle w:val="ListParagraph"/>
        <w:numPr>
          <w:ilvl w:val="3"/>
          <w:numId w:val="2"/>
        </w:numPr>
      </w:pPr>
      <w:r w:rsidRPr="00250A98">
        <w:t xml:space="preserve">The PCA, (unlicensed assistant personnel) must notify the RN and document first and last name in the medical record. </w:t>
      </w:r>
    </w:p>
    <w:p w14:paraId="0B9BF589" w14:textId="2B861126" w:rsidR="00250A98" w:rsidRPr="00250A98" w:rsidRDefault="00E814DE" w:rsidP="00250A98">
      <w:pPr>
        <w:pStyle w:val="ListParagraph"/>
        <w:numPr>
          <w:ilvl w:val="3"/>
          <w:numId w:val="2"/>
        </w:numPr>
      </w:pPr>
      <w:r>
        <w:t>See Point of Care Glucose Policy for current directions</w:t>
      </w:r>
    </w:p>
    <w:p w14:paraId="79273280" w14:textId="77777777" w:rsidR="00250A98" w:rsidRDefault="00250A98" w:rsidP="00250A98">
      <w:pPr>
        <w:ind w:firstLine="720"/>
        <w:rPr>
          <w:color w:val="1F497D"/>
        </w:rPr>
      </w:pPr>
    </w:p>
    <w:bookmarkEnd w:id="2"/>
    <w:p w14:paraId="6FC95F5E" w14:textId="77777777" w:rsidR="00F11A8D" w:rsidRPr="003B321E" w:rsidRDefault="00F11A8D" w:rsidP="003B0C7A">
      <w:pPr>
        <w:numPr>
          <w:ilvl w:val="2"/>
          <w:numId w:val="2"/>
        </w:numPr>
        <w:rPr>
          <w:b/>
        </w:rPr>
      </w:pPr>
      <w:r w:rsidRPr="003B321E">
        <w:rPr>
          <w:b/>
        </w:rPr>
        <w:t>Courtesy telephone notification</w:t>
      </w:r>
    </w:p>
    <w:p w14:paraId="1B5C978E" w14:textId="77777777" w:rsidR="00F11A8D" w:rsidRPr="00042282" w:rsidRDefault="00F11A8D" w:rsidP="003B0C7A">
      <w:pPr>
        <w:numPr>
          <w:ilvl w:val="3"/>
          <w:numId w:val="2"/>
        </w:numPr>
        <w:rPr>
          <w:b/>
        </w:rPr>
      </w:pPr>
      <w:r w:rsidRPr="003B321E">
        <w:t xml:space="preserve">Courtesy telephone notification for other specified tests/results will be communicated to a clinical professional responsible for the patient’s care and such notification documented as a component of the test results report. </w:t>
      </w:r>
    </w:p>
    <w:p w14:paraId="4A2EE68C" w14:textId="77777777" w:rsidR="00042282" w:rsidRPr="00042282" w:rsidRDefault="00042282" w:rsidP="00042282">
      <w:pPr>
        <w:ind w:left="1440"/>
        <w:rPr>
          <w:b/>
        </w:rPr>
      </w:pPr>
    </w:p>
    <w:p w14:paraId="044F5909" w14:textId="62D25495" w:rsidR="00042282" w:rsidRPr="00261C91" w:rsidRDefault="00042282" w:rsidP="00042282">
      <w:pPr>
        <w:numPr>
          <w:ilvl w:val="2"/>
          <w:numId w:val="2"/>
        </w:numPr>
        <w:rPr>
          <w:b/>
        </w:rPr>
      </w:pPr>
      <w:r>
        <w:t xml:space="preserve">Personal Health Information (PHI) including name and medical record cannot be included when paging a critical value. </w:t>
      </w:r>
      <w:r w:rsidR="008B1AB1">
        <w:t xml:space="preserve">Use appropriate language such as: </w:t>
      </w:r>
      <w:r w:rsidR="008B1AB1" w:rsidRPr="008B1AB1">
        <w:rPr>
          <w:i/>
        </w:rPr>
        <w:t>Please call the OSU</w:t>
      </w:r>
      <w:r w:rsidR="008B1AB1">
        <w:rPr>
          <w:i/>
        </w:rPr>
        <w:t>W</w:t>
      </w:r>
      <w:r w:rsidR="008B1AB1" w:rsidRPr="008B1AB1">
        <w:rPr>
          <w:i/>
        </w:rPr>
        <w:t xml:space="preserve">MC Lab at </w:t>
      </w:r>
      <w:r w:rsidR="006F3A95">
        <w:rPr>
          <w:i/>
        </w:rPr>
        <w:t>(614)</w:t>
      </w:r>
      <w:r w:rsidR="008B1AB1" w:rsidRPr="008B1AB1">
        <w:rPr>
          <w:i/>
        </w:rPr>
        <w:t>293.xxxx for a critical result</w:t>
      </w:r>
      <w:r w:rsidR="008B1AB1">
        <w:rPr>
          <w:i/>
        </w:rPr>
        <w:t xml:space="preserve">. </w:t>
      </w:r>
    </w:p>
    <w:p w14:paraId="73176F61" w14:textId="77777777" w:rsidR="00261C91" w:rsidRPr="00261C91" w:rsidRDefault="00261C91" w:rsidP="00261C91">
      <w:pPr>
        <w:ind w:left="1224"/>
        <w:rPr>
          <w:b/>
        </w:rPr>
      </w:pPr>
    </w:p>
    <w:p w14:paraId="6518D685" w14:textId="77777777" w:rsidR="00261C91" w:rsidRPr="00420934" w:rsidRDefault="00261C91" w:rsidP="00261C91">
      <w:pPr>
        <w:numPr>
          <w:ilvl w:val="1"/>
          <w:numId w:val="2"/>
        </w:numPr>
        <w:rPr>
          <w:b/>
        </w:rPr>
      </w:pPr>
      <w:r w:rsidRPr="00420934">
        <w:t xml:space="preserve">Manual and automated results are verified before final acceptance and reported by the computer. </w:t>
      </w:r>
    </w:p>
    <w:p w14:paraId="04EA96F1" w14:textId="19A3BC4C" w:rsidR="00261C91" w:rsidRPr="000A481F" w:rsidRDefault="00261C91" w:rsidP="00261C91">
      <w:pPr>
        <w:numPr>
          <w:ilvl w:val="2"/>
          <w:numId w:val="2"/>
        </w:numPr>
        <w:rPr>
          <w:b/>
        </w:rPr>
      </w:pPr>
      <w:r w:rsidRPr="00420934">
        <w:t xml:space="preserve">Laboratories should have a system in place for verification of manual entries – can be performed by same tech or another technologist. </w:t>
      </w:r>
    </w:p>
    <w:p w14:paraId="397B67BB" w14:textId="73614B75" w:rsidR="000A481F" w:rsidRPr="00420934" w:rsidRDefault="000A481F" w:rsidP="000A481F">
      <w:pPr>
        <w:numPr>
          <w:ilvl w:val="3"/>
          <w:numId w:val="2"/>
        </w:numPr>
        <w:rPr>
          <w:b/>
        </w:rPr>
      </w:pPr>
      <w:r>
        <w:t xml:space="preserve">Laboratories can utilize the “Final Verify” step in Beaker, manual log double checking, patient printout verification, or other processes that are applicable to the testing. </w:t>
      </w:r>
    </w:p>
    <w:p w14:paraId="36AD613C" w14:textId="77777777" w:rsidR="00261C91" w:rsidRPr="00420934" w:rsidRDefault="00261C91" w:rsidP="00261C91">
      <w:pPr>
        <w:numPr>
          <w:ilvl w:val="2"/>
          <w:numId w:val="2"/>
        </w:numPr>
        <w:rPr>
          <w:b/>
        </w:rPr>
      </w:pPr>
      <w:r w:rsidRPr="00420934">
        <w:t>Staff members should review all results that</w:t>
      </w:r>
      <w:r>
        <w:t xml:space="preserve"> </w:t>
      </w:r>
      <w:r w:rsidRPr="00420934">
        <w:t xml:space="preserve">are not </w:t>
      </w:r>
      <w:r>
        <w:t>auto-verified</w:t>
      </w:r>
      <w:r w:rsidRPr="00420934">
        <w:t xml:space="preserve"> in the computer – </w:t>
      </w:r>
      <w:r>
        <w:t>evaluating</w:t>
      </w:r>
      <w:r w:rsidRPr="00420934">
        <w:t xml:space="preserve"> flags, reference ranges, and improbable results, as applicable. </w:t>
      </w:r>
    </w:p>
    <w:p w14:paraId="347811CA" w14:textId="77777777" w:rsidR="00420934" w:rsidRPr="00420934" w:rsidRDefault="00420934" w:rsidP="004C178E">
      <w:pPr>
        <w:pStyle w:val="Heading1"/>
        <w:numPr>
          <w:ilvl w:val="0"/>
          <w:numId w:val="0"/>
        </w:numPr>
        <w:ind w:left="360"/>
      </w:pPr>
    </w:p>
    <w:p w14:paraId="7D4F47CC" w14:textId="77777777" w:rsidR="00273240" w:rsidRPr="003B321E" w:rsidRDefault="00273240" w:rsidP="004C178E">
      <w:pPr>
        <w:pStyle w:val="Heading1"/>
      </w:pPr>
      <w:bookmarkStart w:id="3" w:name="_Toc211518643"/>
      <w:bookmarkStart w:id="4" w:name="_Toc211519262"/>
      <w:r w:rsidRPr="003B321E">
        <w:t>PURPOSE OF DOCUMENT</w:t>
      </w:r>
      <w:bookmarkEnd w:id="3"/>
      <w:bookmarkEnd w:id="4"/>
    </w:p>
    <w:p w14:paraId="65826002" w14:textId="77777777" w:rsidR="00273240" w:rsidRPr="003B321E" w:rsidRDefault="00273240" w:rsidP="003B0C7A">
      <w:pPr>
        <w:numPr>
          <w:ilvl w:val="1"/>
          <w:numId w:val="2"/>
        </w:numPr>
        <w:rPr>
          <w:b/>
        </w:rPr>
      </w:pPr>
      <w:r w:rsidRPr="003B321E">
        <w:t>This policy is to provide a mechanism for pathology and laboratory staff to communicate and document rapid communication of laboratory test results.</w:t>
      </w:r>
    </w:p>
    <w:p w14:paraId="55AA1327" w14:textId="77777777" w:rsidR="009D22EE" w:rsidRPr="003B321E" w:rsidRDefault="009D22EE" w:rsidP="009D22EE">
      <w:pPr>
        <w:ind w:left="792"/>
        <w:rPr>
          <w:b/>
        </w:rPr>
      </w:pPr>
    </w:p>
    <w:p w14:paraId="78ADA49E" w14:textId="77777777" w:rsidR="00273240" w:rsidRPr="004C178E" w:rsidRDefault="00273240" w:rsidP="004C178E">
      <w:pPr>
        <w:pStyle w:val="Heading1"/>
      </w:pPr>
      <w:bookmarkStart w:id="5" w:name="_Toc211518644"/>
      <w:bookmarkStart w:id="6" w:name="_Toc211519263"/>
      <w:r w:rsidRPr="004C178E">
        <w:lastRenderedPageBreak/>
        <w:t>SCOPE OF DOCUMENT</w:t>
      </w:r>
      <w:bookmarkEnd w:id="5"/>
      <w:bookmarkEnd w:id="6"/>
    </w:p>
    <w:p w14:paraId="38913F5B" w14:textId="77777777" w:rsidR="00273240" w:rsidRPr="003B321E" w:rsidRDefault="00273240" w:rsidP="003B0C7A">
      <w:pPr>
        <w:numPr>
          <w:ilvl w:val="1"/>
          <w:numId w:val="2"/>
        </w:numPr>
      </w:pPr>
      <w:r w:rsidRPr="003B321E">
        <w:t>This document applies to all areas within the Clinical Laboratories</w:t>
      </w:r>
      <w:r w:rsidR="009212F7" w:rsidRPr="003B321E">
        <w:t xml:space="preserve">, as well as medical center collection sites. </w:t>
      </w:r>
    </w:p>
    <w:p w14:paraId="37384693" w14:textId="77777777" w:rsidR="00273240" w:rsidRPr="003B321E" w:rsidRDefault="00273240" w:rsidP="00273240">
      <w:pPr>
        <w:rPr>
          <w:b/>
        </w:rPr>
      </w:pPr>
    </w:p>
    <w:p w14:paraId="04F837F1" w14:textId="77777777" w:rsidR="00273240" w:rsidRPr="004C178E" w:rsidRDefault="00273240" w:rsidP="004C178E">
      <w:pPr>
        <w:pStyle w:val="Heading1"/>
      </w:pPr>
      <w:bookmarkStart w:id="7" w:name="_Toc211518645"/>
      <w:bookmarkStart w:id="8" w:name="_Toc211519264"/>
      <w:r w:rsidRPr="004C178E">
        <w:t>RESPONSIBILITY</w:t>
      </w:r>
      <w:bookmarkEnd w:id="7"/>
      <w:bookmarkEnd w:id="8"/>
      <w:r w:rsidRPr="004C178E">
        <w:t xml:space="preserve"> </w:t>
      </w:r>
    </w:p>
    <w:p w14:paraId="4186D76A" w14:textId="18D53DC4" w:rsidR="009D22EE" w:rsidRPr="003B321E" w:rsidRDefault="00273240" w:rsidP="003B0C7A">
      <w:pPr>
        <w:numPr>
          <w:ilvl w:val="1"/>
          <w:numId w:val="2"/>
        </w:numPr>
      </w:pPr>
      <w:r w:rsidRPr="003B321E">
        <w:t>The Medical Director</w:t>
      </w:r>
      <w:r w:rsidR="00551A81" w:rsidRPr="003B321E">
        <w:t>s</w:t>
      </w:r>
      <w:r w:rsidRPr="003B321E">
        <w:t xml:space="preserve"> of the Clinical Laboratories </w:t>
      </w:r>
      <w:r w:rsidR="00551A81" w:rsidRPr="003B321E">
        <w:t>are</w:t>
      </w:r>
      <w:r w:rsidRPr="003B321E">
        <w:t xml:space="preserve"> responsible for establishing the </w:t>
      </w:r>
      <w:r w:rsidRPr="003B321E">
        <w:rPr>
          <w:i/>
        </w:rPr>
        <w:t>Rapid Communication of Laboratory Results</w:t>
      </w:r>
      <w:r w:rsidRPr="003B321E">
        <w:t xml:space="preserve"> policy</w:t>
      </w:r>
      <w:r w:rsidR="00F573F3" w:rsidRPr="003B321E">
        <w:t xml:space="preserve">. </w:t>
      </w:r>
      <w:r w:rsidR="002729A7" w:rsidRPr="003B321E">
        <w:t>Laboratory Compliance is</w:t>
      </w:r>
      <w:r w:rsidRPr="003B321E">
        <w:t xml:space="preserve"> responsible for maintaining the policy and ensuring at least </w:t>
      </w:r>
      <w:r w:rsidR="00B646AC">
        <w:t>biennia</w:t>
      </w:r>
      <w:r w:rsidRPr="003B321E">
        <w:t>l review.</w:t>
      </w:r>
    </w:p>
    <w:p w14:paraId="6D02E68E" w14:textId="77777777" w:rsidR="009212F7" w:rsidRPr="003B321E" w:rsidRDefault="009212F7" w:rsidP="003B0C7A">
      <w:pPr>
        <w:numPr>
          <w:ilvl w:val="1"/>
          <w:numId w:val="2"/>
        </w:numPr>
      </w:pPr>
      <w:r w:rsidRPr="003B321E">
        <w:t>Laboratory Compliance is responsible to providi</w:t>
      </w:r>
      <w:r w:rsidR="008F4557">
        <w:t>ng the policy to clinical staff, available on the laboratory website.</w:t>
      </w:r>
      <w:r w:rsidRPr="003B321E">
        <w:t xml:space="preserve"> </w:t>
      </w:r>
    </w:p>
    <w:p w14:paraId="2353C8C1" w14:textId="77777777" w:rsidR="009D22EE" w:rsidRPr="003B321E" w:rsidRDefault="009D22EE" w:rsidP="009D22EE">
      <w:pPr>
        <w:ind w:left="792"/>
      </w:pPr>
    </w:p>
    <w:p w14:paraId="60494EA1" w14:textId="77777777" w:rsidR="00FE1B1C" w:rsidRPr="004C178E" w:rsidRDefault="00FE1B1C" w:rsidP="004C178E">
      <w:pPr>
        <w:pStyle w:val="Heading1"/>
      </w:pPr>
      <w:bookmarkStart w:id="9" w:name="_Toc211518646"/>
      <w:bookmarkStart w:id="10" w:name="_Toc211519265"/>
      <w:r w:rsidRPr="004C178E">
        <w:t>Critical tests – process</w:t>
      </w:r>
      <w:bookmarkEnd w:id="9"/>
      <w:bookmarkEnd w:id="10"/>
    </w:p>
    <w:p w14:paraId="775A715E" w14:textId="77777777" w:rsidR="00FE1B1C" w:rsidRPr="003B321E" w:rsidRDefault="00FE1B1C" w:rsidP="00FE1B1C">
      <w:pPr>
        <w:numPr>
          <w:ilvl w:val="1"/>
          <w:numId w:val="2"/>
        </w:numPr>
        <w:rPr>
          <w:b/>
          <w:caps/>
          <w:u w:val="single"/>
        </w:rPr>
      </w:pPr>
      <w:r w:rsidRPr="003B321E">
        <w:t xml:space="preserve">Critical tests are those tests which will always require rapid communication of the results, even if normal. </w:t>
      </w:r>
    </w:p>
    <w:p w14:paraId="63BC1F27" w14:textId="77777777" w:rsidR="00FE1B1C" w:rsidRPr="003B321E" w:rsidRDefault="00FE1B1C" w:rsidP="00FE1B1C">
      <w:pPr>
        <w:numPr>
          <w:ilvl w:val="1"/>
          <w:numId w:val="2"/>
        </w:numPr>
        <w:rPr>
          <w:b/>
          <w:caps/>
          <w:u w:val="single"/>
        </w:rPr>
      </w:pPr>
      <w:r w:rsidRPr="003B321E">
        <w:t xml:space="preserve">Critical test specimens should be delivered to the Clinical Laboratories within 10 minutes of order/collection. </w:t>
      </w:r>
    </w:p>
    <w:p w14:paraId="43040CAF" w14:textId="77777777" w:rsidR="00FE1B1C" w:rsidRPr="003B321E" w:rsidRDefault="00FE1B1C" w:rsidP="00FE1B1C">
      <w:pPr>
        <w:numPr>
          <w:ilvl w:val="1"/>
          <w:numId w:val="2"/>
        </w:numPr>
        <w:rPr>
          <w:b/>
          <w:caps/>
          <w:u w:val="single"/>
        </w:rPr>
      </w:pPr>
      <w:r w:rsidRPr="003B321E">
        <w:t xml:space="preserve">Critical tests will be communicated to a clinical professional responsible for the patient’s care, regardless of the test result, within specified time interval from order/collection to reporting (see below). Such notification will be documented. </w:t>
      </w:r>
    </w:p>
    <w:p w14:paraId="0D677689" w14:textId="77777777" w:rsidR="007B6B15" w:rsidRPr="003B321E" w:rsidRDefault="007B6B15" w:rsidP="007B6B15">
      <w:pPr>
        <w:ind w:left="792"/>
        <w:rPr>
          <w:b/>
          <w:caps/>
          <w:u w:val="single"/>
        </w:rPr>
      </w:pPr>
    </w:p>
    <w:p w14:paraId="553B1AE5" w14:textId="77777777" w:rsidR="00FE1B1C" w:rsidRPr="00424649" w:rsidRDefault="007B6B15" w:rsidP="007B6B15">
      <w:pPr>
        <w:ind w:left="792"/>
        <w:rPr>
          <w:b/>
          <w:caps/>
          <w:color w:val="00B050"/>
        </w:rPr>
      </w:pPr>
      <w:r w:rsidRPr="00424649">
        <w:rPr>
          <w:b/>
          <w:caps/>
          <w:color w:val="00B050"/>
        </w:rPr>
        <w:t>Critical tests</w:t>
      </w:r>
    </w:p>
    <w:tbl>
      <w:tblPr>
        <w:tblStyle w:val="TableGrid"/>
        <w:tblW w:w="0" w:type="auto"/>
        <w:tblInd w:w="792" w:type="dxa"/>
        <w:tblLook w:val="04A0" w:firstRow="1" w:lastRow="0" w:firstColumn="1" w:lastColumn="0" w:noHBand="0" w:noVBand="1"/>
      </w:tblPr>
      <w:tblGrid>
        <w:gridCol w:w="1746"/>
        <w:gridCol w:w="3510"/>
        <w:gridCol w:w="2520"/>
      </w:tblGrid>
      <w:tr w:rsidR="00424649" w:rsidRPr="00424649" w14:paraId="3DEEC666" w14:textId="77777777" w:rsidTr="009212F7">
        <w:tc>
          <w:tcPr>
            <w:tcW w:w="1746" w:type="dxa"/>
          </w:tcPr>
          <w:p w14:paraId="578394B6" w14:textId="77777777" w:rsidR="007B6B15" w:rsidRPr="00424649" w:rsidRDefault="007B6B15" w:rsidP="007B6B15">
            <w:pPr>
              <w:rPr>
                <w:b/>
                <w:color w:val="00B050"/>
              </w:rPr>
            </w:pPr>
            <w:r w:rsidRPr="00424649">
              <w:rPr>
                <w:b/>
                <w:color w:val="00B050"/>
              </w:rPr>
              <w:t>Tests</w:t>
            </w:r>
          </w:p>
        </w:tc>
        <w:tc>
          <w:tcPr>
            <w:tcW w:w="3510" w:type="dxa"/>
          </w:tcPr>
          <w:p w14:paraId="6DECFBEE" w14:textId="77777777" w:rsidR="007B6B15" w:rsidRPr="00424649" w:rsidRDefault="007B6B15" w:rsidP="007B6B15">
            <w:pPr>
              <w:rPr>
                <w:b/>
                <w:color w:val="00B050"/>
              </w:rPr>
            </w:pPr>
            <w:r w:rsidRPr="00424649">
              <w:rPr>
                <w:b/>
                <w:color w:val="00B050"/>
              </w:rPr>
              <w:t>collection</w:t>
            </w:r>
          </w:p>
        </w:tc>
        <w:tc>
          <w:tcPr>
            <w:tcW w:w="2520" w:type="dxa"/>
          </w:tcPr>
          <w:p w14:paraId="3789D64B" w14:textId="77777777" w:rsidR="007B6B15" w:rsidRPr="00424649" w:rsidRDefault="007B6B15" w:rsidP="007B6B15">
            <w:pPr>
              <w:rPr>
                <w:b/>
                <w:color w:val="00B050"/>
              </w:rPr>
            </w:pPr>
            <w:r w:rsidRPr="00424649">
              <w:rPr>
                <w:b/>
                <w:color w:val="00B050"/>
              </w:rPr>
              <w:t>TAT (collection to notification)</w:t>
            </w:r>
          </w:p>
        </w:tc>
      </w:tr>
      <w:tr w:rsidR="00424649" w:rsidRPr="00424649" w14:paraId="72A73B55" w14:textId="77777777" w:rsidTr="009212F7">
        <w:tc>
          <w:tcPr>
            <w:tcW w:w="1746" w:type="dxa"/>
          </w:tcPr>
          <w:p w14:paraId="0C3E1804" w14:textId="77777777" w:rsidR="007B6B15" w:rsidRPr="00424649" w:rsidRDefault="007700C2" w:rsidP="007B6B15">
            <w:pPr>
              <w:rPr>
                <w:b/>
                <w:color w:val="00B050"/>
              </w:rPr>
            </w:pPr>
            <w:r w:rsidRPr="00424649">
              <w:rPr>
                <w:b/>
                <w:color w:val="00B050"/>
              </w:rPr>
              <w:t>R</w:t>
            </w:r>
            <w:r w:rsidR="007B6B15" w:rsidRPr="00424649">
              <w:rPr>
                <w:b/>
                <w:color w:val="00B050"/>
              </w:rPr>
              <w:t>PTH</w:t>
            </w:r>
          </w:p>
        </w:tc>
        <w:tc>
          <w:tcPr>
            <w:tcW w:w="3510" w:type="dxa"/>
          </w:tcPr>
          <w:p w14:paraId="4AF0E39D" w14:textId="5AF83EE4" w:rsidR="007B6B15" w:rsidRDefault="00E92806" w:rsidP="009212F7">
            <w:pPr>
              <w:rPr>
                <w:b/>
                <w:color w:val="00B050"/>
              </w:rPr>
            </w:pPr>
            <w:r>
              <w:rPr>
                <w:b/>
                <w:color w:val="00B050"/>
              </w:rPr>
              <w:t>If c</w:t>
            </w:r>
            <w:r w:rsidR="00CA7761" w:rsidRPr="00CA7761">
              <w:rPr>
                <w:b/>
                <w:color w:val="00B050"/>
              </w:rPr>
              <w:t>ollected in OR</w:t>
            </w:r>
            <w:r>
              <w:rPr>
                <w:b/>
                <w:color w:val="00B050"/>
              </w:rPr>
              <w:t xml:space="preserve"> on the Main Campus</w:t>
            </w:r>
            <w:r w:rsidR="00CA7761" w:rsidRPr="00CA7761">
              <w:rPr>
                <w:b/>
                <w:color w:val="00B050"/>
              </w:rPr>
              <w:t>; Call 293-3443 to notify lab staff and deliver directly to Special Functions Laboratory.</w:t>
            </w:r>
          </w:p>
          <w:p w14:paraId="6716F84C" w14:textId="77777777" w:rsidR="00E92806" w:rsidRDefault="00E92806" w:rsidP="009212F7">
            <w:pPr>
              <w:rPr>
                <w:b/>
                <w:color w:val="00B050"/>
              </w:rPr>
            </w:pPr>
          </w:p>
          <w:p w14:paraId="15046614" w14:textId="77777777" w:rsidR="00E92806" w:rsidRDefault="00E92806" w:rsidP="009212F7">
            <w:pPr>
              <w:rPr>
                <w:b/>
                <w:color w:val="00B050"/>
              </w:rPr>
            </w:pPr>
            <w:r>
              <w:rPr>
                <w:b/>
                <w:color w:val="00B050"/>
              </w:rPr>
              <w:t>If c</w:t>
            </w:r>
            <w:r w:rsidRPr="00E92806">
              <w:rPr>
                <w:b/>
                <w:color w:val="00B050"/>
              </w:rPr>
              <w:t>ollected in OR</w:t>
            </w:r>
            <w:r>
              <w:rPr>
                <w:b/>
                <w:color w:val="00B050"/>
              </w:rPr>
              <w:t xml:space="preserve"> at </w:t>
            </w:r>
            <w:r w:rsidRPr="00E92806">
              <w:rPr>
                <w:b/>
                <w:color w:val="00B050"/>
              </w:rPr>
              <w:t>The James Outpatient Care; Call 614-814-9039 to notify lab staff and deliver directly to The James Outpatient Care Laboratory.</w:t>
            </w:r>
          </w:p>
          <w:p w14:paraId="21720383" w14:textId="77777777" w:rsidR="00E92806" w:rsidRDefault="00E92806" w:rsidP="009212F7">
            <w:pPr>
              <w:rPr>
                <w:b/>
                <w:color w:val="00B050"/>
              </w:rPr>
            </w:pPr>
          </w:p>
          <w:p w14:paraId="452C0694" w14:textId="031DE53D" w:rsidR="00E92806" w:rsidRPr="00E92806" w:rsidRDefault="00E92806" w:rsidP="009212F7">
            <w:pPr>
              <w:rPr>
                <w:b/>
                <w:color w:val="00B050"/>
              </w:rPr>
            </w:pPr>
            <w:r w:rsidRPr="00E92806">
              <w:rPr>
                <w:b/>
                <w:color w:val="00B050"/>
              </w:rPr>
              <w:t xml:space="preserve">If collected in OR </w:t>
            </w:r>
            <w:r>
              <w:rPr>
                <w:b/>
                <w:color w:val="00B050"/>
              </w:rPr>
              <w:t>at University Hospital East</w:t>
            </w:r>
            <w:r w:rsidRPr="00E92806">
              <w:rPr>
                <w:b/>
                <w:color w:val="00B050"/>
              </w:rPr>
              <w:t xml:space="preserve">; Call 614-366-9922 to notify lab staff and deliver directly to </w:t>
            </w:r>
            <w:r>
              <w:rPr>
                <w:b/>
                <w:color w:val="00B050"/>
              </w:rPr>
              <w:t>East Rapid Response</w:t>
            </w:r>
            <w:r w:rsidRPr="00E92806">
              <w:rPr>
                <w:b/>
                <w:color w:val="00B050"/>
              </w:rPr>
              <w:t xml:space="preserve"> Laboratory.</w:t>
            </w:r>
          </w:p>
        </w:tc>
        <w:tc>
          <w:tcPr>
            <w:tcW w:w="2520" w:type="dxa"/>
          </w:tcPr>
          <w:p w14:paraId="45052D4A" w14:textId="77777777" w:rsidR="007B6B15" w:rsidRPr="00424649" w:rsidRDefault="007B6B15" w:rsidP="008D5E37">
            <w:pPr>
              <w:rPr>
                <w:b/>
                <w:color w:val="00B050"/>
              </w:rPr>
            </w:pPr>
            <w:r w:rsidRPr="00424649">
              <w:rPr>
                <w:b/>
                <w:color w:val="00B050"/>
              </w:rPr>
              <w:t>40 minutes</w:t>
            </w:r>
            <w:r w:rsidR="008D5E37" w:rsidRPr="00424649">
              <w:rPr>
                <w:b/>
                <w:color w:val="00B050"/>
              </w:rPr>
              <w:t xml:space="preserve"> (30 minutes receive to notification)</w:t>
            </w:r>
          </w:p>
        </w:tc>
      </w:tr>
      <w:tr w:rsidR="00424649" w:rsidRPr="00424649" w14:paraId="558C2A93" w14:textId="77777777" w:rsidTr="009212F7">
        <w:tc>
          <w:tcPr>
            <w:tcW w:w="1746" w:type="dxa"/>
          </w:tcPr>
          <w:p w14:paraId="40DE1C65" w14:textId="77777777" w:rsidR="007B6B15" w:rsidRPr="00424649" w:rsidRDefault="007B6B15" w:rsidP="007B6B15">
            <w:pPr>
              <w:rPr>
                <w:b/>
                <w:color w:val="00B050"/>
              </w:rPr>
            </w:pPr>
            <w:r w:rsidRPr="00424649">
              <w:rPr>
                <w:b/>
                <w:color w:val="00B050"/>
              </w:rPr>
              <w:t>Frozen sections</w:t>
            </w:r>
          </w:p>
        </w:tc>
        <w:tc>
          <w:tcPr>
            <w:tcW w:w="3510" w:type="dxa"/>
          </w:tcPr>
          <w:p w14:paraId="23F42529" w14:textId="47AF48B7" w:rsidR="007B6B15" w:rsidRPr="00424649" w:rsidRDefault="00060ABE" w:rsidP="007B6B15">
            <w:pPr>
              <w:rPr>
                <w:b/>
                <w:color w:val="00B050"/>
              </w:rPr>
            </w:pPr>
            <w:r w:rsidRPr="00424649">
              <w:rPr>
                <w:b/>
                <w:color w:val="00B050"/>
              </w:rPr>
              <w:t>Specimen is delivered to surgical pathology gross room</w:t>
            </w:r>
            <w:r w:rsidR="00F573F3" w:rsidRPr="00424649">
              <w:rPr>
                <w:b/>
                <w:color w:val="00B050"/>
              </w:rPr>
              <w:t xml:space="preserve">. </w:t>
            </w:r>
            <w:r w:rsidRPr="00424649">
              <w:rPr>
                <w:b/>
                <w:color w:val="00B050"/>
              </w:rPr>
              <w:t>The results are communicated via telephone by the pathologist signing out the frozen section to an attending or resident physician in the operating room.</w:t>
            </w:r>
          </w:p>
        </w:tc>
        <w:tc>
          <w:tcPr>
            <w:tcW w:w="2520" w:type="dxa"/>
          </w:tcPr>
          <w:p w14:paraId="684260E5" w14:textId="77777777" w:rsidR="007B6B15" w:rsidRPr="00424649" w:rsidRDefault="007B6B15" w:rsidP="007B6B15">
            <w:pPr>
              <w:rPr>
                <w:b/>
                <w:color w:val="00B050"/>
              </w:rPr>
            </w:pPr>
            <w:r w:rsidRPr="00424649">
              <w:rPr>
                <w:b/>
                <w:color w:val="00B050"/>
              </w:rPr>
              <w:t>40 minutes</w:t>
            </w:r>
            <w:r w:rsidR="008D5E37" w:rsidRPr="00424649">
              <w:rPr>
                <w:b/>
                <w:color w:val="00B050"/>
              </w:rPr>
              <w:t xml:space="preserve"> (30 minutes receive to notification)</w:t>
            </w:r>
          </w:p>
        </w:tc>
      </w:tr>
    </w:tbl>
    <w:p w14:paraId="7D4A2D21" w14:textId="77777777" w:rsidR="007B6B15" w:rsidRPr="003B321E" w:rsidRDefault="007B6B15" w:rsidP="007B6B15">
      <w:pPr>
        <w:rPr>
          <w:b/>
          <w:caps/>
          <w:color w:val="FF0000"/>
        </w:rPr>
      </w:pPr>
    </w:p>
    <w:p w14:paraId="21B24220" w14:textId="77777777" w:rsidR="007B6B15" w:rsidRPr="003B321E" w:rsidRDefault="007B6B15" w:rsidP="007B6B15">
      <w:pPr>
        <w:ind w:left="792"/>
        <w:rPr>
          <w:b/>
          <w:caps/>
          <w:color w:val="FF0000"/>
        </w:rPr>
      </w:pPr>
    </w:p>
    <w:p w14:paraId="04B0E518" w14:textId="0BF9A4F0" w:rsidR="00321CA0" w:rsidRPr="00E61426" w:rsidRDefault="009D22EE" w:rsidP="004C178E">
      <w:pPr>
        <w:pStyle w:val="Heading1"/>
      </w:pPr>
      <w:bookmarkStart w:id="11" w:name="_Toc211518647"/>
      <w:bookmarkStart w:id="12" w:name="_Toc211519266"/>
      <w:r w:rsidRPr="003B321E">
        <w:t xml:space="preserve">Critical Results </w:t>
      </w:r>
      <w:r w:rsidR="00321CA0">
        <w:t>–</w:t>
      </w:r>
      <w:r w:rsidRPr="003B321E">
        <w:t xml:space="preserve"> </w:t>
      </w:r>
      <w:r w:rsidR="00B32C48" w:rsidRPr="003B321E">
        <w:t>PROCESS</w:t>
      </w:r>
      <w:bookmarkStart w:id="13" w:name="OLE_LINK1"/>
      <w:bookmarkStart w:id="14" w:name="OLE_LINK2"/>
      <w:r w:rsidR="00E61426">
        <w:t xml:space="preserve"> - Overview</w:t>
      </w:r>
      <w:bookmarkEnd w:id="11"/>
      <w:bookmarkEnd w:id="12"/>
    </w:p>
    <w:p w14:paraId="13EFB1A4" w14:textId="2A857D62" w:rsidR="00321CA0" w:rsidRPr="0072095D" w:rsidRDefault="00B32C48" w:rsidP="00E61426">
      <w:pPr>
        <w:numPr>
          <w:ilvl w:val="1"/>
          <w:numId w:val="2"/>
        </w:numPr>
        <w:rPr>
          <w:b/>
          <w:caps/>
        </w:rPr>
      </w:pPr>
      <w:r w:rsidRPr="003B321E">
        <w:t>When rapid communication of laboratory results is required, testing and client services personnel of the Clinical Laboratories notify a clinical professional (</w:t>
      </w:r>
      <w:r w:rsidR="00F573F3" w:rsidRPr="003B321E">
        <w:t>e.g.,</w:t>
      </w:r>
      <w:r w:rsidRPr="003B321E">
        <w:t xml:space="preserve"> RN, </w:t>
      </w:r>
      <w:r w:rsidR="00D97D06">
        <w:t xml:space="preserve">LPN, </w:t>
      </w:r>
      <w:r w:rsidRPr="003B321E">
        <w:t>physician, nurse practitioner, respiratory therapist</w:t>
      </w:r>
      <w:r w:rsidR="00042282">
        <w:t>, pharmD, physician assistants</w:t>
      </w:r>
      <w:r w:rsidR="003F1302">
        <w:t>,</w:t>
      </w:r>
      <w:r w:rsidR="00D3652F">
        <w:t xml:space="preserve"> </w:t>
      </w:r>
      <w:r w:rsidR="003F1302">
        <w:t>etc</w:t>
      </w:r>
      <w:r w:rsidR="00042282">
        <w:t>)</w:t>
      </w:r>
      <w:r w:rsidRPr="003B321E">
        <w:t xml:space="preserve"> responsible for the patient's care.</w:t>
      </w:r>
      <w:r w:rsidR="003F1302">
        <w:t xml:space="preserve"> Other titles can be approved by the Laboratory Medical Director. </w:t>
      </w:r>
      <w:bookmarkEnd w:id="13"/>
      <w:bookmarkEnd w:id="14"/>
    </w:p>
    <w:p w14:paraId="284C979C" w14:textId="77777777" w:rsidR="00BC3461" w:rsidRPr="0072095D" w:rsidRDefault="00BC3461" w:rsidP="0072095D">
      <w:pPr>
        <w:rPr>
          <w:b/>
          <w:caps/>
        </w:rPr>
      </w:pPr>
    </w:p>
    <w:p w14:paraId="55553D63" w14:textId="77777777" w:rsidR="00321CA0" w:rsidRPr="00D3652F" w:rsidRDefault="00B32C48" w:rsidP="00E61426">
      <w:pPr>
        <w:numPr>
          <w:ilvl w:val="1"/>
          <w:numId w:val="2"/>
        </w:numPr>
        <w:rPr>
          <w:b/>
          <w:caps/>
        </w:rPr>
      </w:pPr>
      <w:r w:rsidRPr="00D3652F">
        <w:t>Determine the location from which the patient specimen was sent.</w:t>
      </w:r>
    </w:p>
    <w:p w14:paraId="4220D49C" w14:textId="77777777" w:rsidR="00321CA0" w:rsidRPr="00D3652F" w:rsidRDefault="00321CA0" w:rsidP="00E61426">
      <w:pPr>
        <w:pStyle w:val="ListParagraph"/>
        <w:ind w:left="360"/>
      </w:pPr>
    </w:p>
    <w:p w14:paraId="041280C4" w14:textId="0F5F6E47" w:rsidR="00321CA0" w:rsidRPr="00D3652F" w:rsidRDefault="00B32C48" w:rsidP="00E61426">
      <w:pPr>
        <w:numPr>
          <w:ilvl w:val="1"/>
          <w:numId w:val="2"/>
        </w:numPr>
        <w:rPr>
          <w:b/>
          <w:caps/>
        </w:rPr>
      </w:pPr>
      <w:r w:rsidRPr="00D3652F">
        <w:lastRenderedPageBreak/>
        <w:t>Call the area that submitted the specimen and tell them you have a laboratory result to report. Ask for a clinical professional taking care of the patient</w:t>
      </w:r>
      <w:r w:rsidR="00F573F3" w:rsidRPr="00D3652F">
        <w:t xml:space="preserve">. </w:t>
      </w:r>
    </w:p>
    <w:p w14:paraId="10D0B7DC" w14:textId="77777777" w:rsidR="007E5BEB" w:rsidRPr="00D3652F" w:rsidRDefault="007E5BEB" w:rsidP="007E5BEB">
      <w:pPr>
        <w:pStyle w:val="ListParagraph"/>
        <w:rPr>
          <w:b/>
          <w:caps/>
        </w:rPr>
      </w:pPr>
    </w:p>
    <w:p w14:paraId="3F40F839" w14:textId="2CE2CFB7" w:rsidR="007E5BEB" w:rsidRPr="00EA56DD" w:rsidRDefault="007E5BEB" w:rsidP="007E5BEB">
      <w:pPr>
        <w:numPr>
          <w:ilvl w:val="1"/>
          <w:numId w:val="2"/>
        </w:numPr>
        <w:rPr>
          <w:b/>
        </w:rPr>
      </w:pPr>
      <w:r w:rsidRPr="00D3652F">
        <w:t xml:space="preserve">The ordering physician is ultimately responsible for acting on the critical value. </w:t>
      </w:r>
    </w:p>
    <w:p w14:paraId="144764CB" w14:textId="77777777" w:rsidR="00EA56DD" w:rsidRPr="00D3652F" w:rsidRDefault="00EA56DD" w:rsidP="00EA56DD">
      <w:pPr>
        <w:rPr>
          <w:b/>
        </w:rPr>
      </w:pPr>
    </w:p>
    <w:p w14:paraId="1C0F44D7" w14:textId="67D3EB38" w:rsidR="007E5BEB" w:rsidRPr="00D3652F" w:rsidRDefault="007E5BEB" w:rsidP="007E5BEB">
      <w:pPr>
        <w:numPr>
          <w:ilvl w:val="1"/>
          <w:numId w:val="2"/>
        </w:numPr>
        <w:rPr>
          <w:b/>
        </w:rPr>
      </w:pPr>
      <w:r w:rsidRPr="00D3652F">
        <w:t>Document communication trail, through problem log, or other means of handoff communication.</w:t>
      </w:r>
    </w:p>
    <w:p w14:paraId="54E29886" w14:textId="77777777" w:rsidR="00321CA0" w:rsidRDefault="00321CA0" w:rsidP="00321CA0">
      <w:pPr>
        <w:pStyle w:val="ListParagraph"/>
      </w:pPr>
    </w:p>
    <w:p w14:paraId="7917D815" w14:textId="77777777" w:rsidR="00321CA0" w:rsidRDefault="00B32C48" w:rsidP="00E61426">
      <w:pPr>
        <w:numPr>
          <w:ilvl w:val="1"/>
          <w:numId w:val="2"/>
        </w:numPr>
        <w:rPr>
          <w:b/>
          <w:caps/>
        </w:rPr>
      </w:pPr>
      <w:r w:rsidRPr="003B321E">
        <w:t xml:space="preserve">Report </w:t>
      </w:r>
      <w:r w:rsidRPr="00321CA0">
        <w:rPr>
          <w:b/>
        </w:rPr>
        <w:t>ALL</w:t>
      </w:r>
      <w:r w:rsidRPr="003B321E">
        <w:t xml:space="preserve"> of the following elements:</w:t>
      </w:r>
    </w:p>
    <w:p w14:paraId="6E946893" w14:textId="77777777" w:rsidR="00321CA0" w:rsidRDefault="00B32C48" w:rsidP="00E61426">
      <w:pPr>
        <w:numPr>
          <w:ilvl w:val="2"/>
          <w:numId w:val="2"/>
        </w:numPr>
        <w:rPr>
          <w:b/>
          <w:caps/>
        </w:rPr>
      </w:pPr>
      <w:r w:rsidRPr="003B321E">
        <w:t>your first and last name and laboratory from which you are calling</w:t>
      </w:r>
    </w:p>
    <w:p w14:paraId="7D6F3B0A" w14:textId="77777777" w:rsidR="00321CA0" w:rsidRDefault="00B32C48" w:rsidP="00E61426">
      <w:pPr>
        <w:numPr>
          <w:ilvl w:val="2"/>
          <w:numId w:val="2"/>
        </w:numPr>
        <w:rPr>
          <w:b/>
          <w:caps/>
        </w:rPr>
      </w:pPr>
      <w:r w:rsidRPr="003B321E">
        <w:t xml:space="preserve">patient's name </w:t>
      </w:r>
    </w:p>
    <w:p w14:paraId="1FDCE345" w14:textId="77777777" w:rsidR="00321CA0" w:rsidRDefault="00B32C48" w:rsidP="00E61426">
      <w:pPr>
        <w:numPr>
          <w:ilvl w:val="2"/>
          <w:numId w:val="2"/>
        </w:numPr>
        <w:rPr>
          <w:b/>
          <w:caps/>
        </w:rPr>
      </w:pPr>
      <w:r w:rsidRPr="003B321E">
        <w:t>patient’s MRN</w:t>
      </w:r>
    </w:p>
    <w:p w14:paraId="08AFA06F" w14:textId="63D20BD6" w:rsidR="00321CA0" w:rsidRPr="00E61426" w:rsidRDefault="00B32C48" w:rsidP="00E61426">
      <w:pPr>
        <w:numPr>
          <w:ilvl w:val="2"/>
          <w:numId w:val="2"/>
        </w:numPr>
        <w:rPr>
          <w:b/>
          <w:caps/>
        </w:rPr>
      </w:pPr>
      <w:r w:rsidRPr="00321CA0">
        <w:rPr>
          <w:b/>
        </w:rPr>
        <w:t>patient phone number:</w:t>
      </w:r>
      <w:r w:rsidRPr="003B321E">
        <w:t xml:space="preserve"> </w:t>
      </w:r>
      <w:r w:rsidRPr="00321CA0">
        <w:rPr>
          <w:b/>
          <w:u w:val="single"/>
        </w:rPr>
        <w:t>for all non-inpatients or non-ED patients’</w:t>
      </w:r>
      <w:r w:rsidRPr="00321CA0">
        <w:rPr>
          <w:b/>
        </w:rPr>
        <w:t xml:space="preserve"> notifications</w:t>
      </w:r>
    </w:p>
    <w:p w14:paraId="0C1D081B" w14:textId="1AB74579" w:rsidR="00E61426" w:rsidRPr="007E5BEB" w:rsidRDefault="00E61426" w:rsidP="00E61426">
      <w:pPr>
        <w:numPr>
          <w:ilvl w:val="3"/>
          <w:numId w:val="2"/>
        </w:numPr>
        <w:rPr>
          <w:bCs/>
          <w:i/>
          <w:iCs/>
          <w:caps/>
        </w:rPr>
      </w:pPr>
      <w:r w:rsidRPr="007E5BEB">
        <w:rPr>
          <w:bCs/>
          <w:i/>
          <w:iCs/>
        </w:rPr>
        <w:t>Note: Outpatient / Outreach Patients - MANDATORY: For any notification for non-ED outpatients or outreach patients, obtain the patient's phone number and provide to the clinical professional along with the results. Look in IHIS by patient name for phone number.</w:t>
      </w:r>
    </w:p>
    <w:p w14:paraId="7700019C" w14:textId="77777777" w:rsidR="00321CA0" w:rsidRDefault="00B32C48" w:rsidP="00E61426">
      <w:pPr>
        <w:numPr>
          <w:ilvl w:val="2"/>
          <w:numId w:val="2"/>
        </w:numPr>
        <w:rPr>
          <w:b/>
          <w:caps/>
        </w:rPr>
      </w:pPr>
      <w:r w:rsidRPr="003B321E">
        <w:t>name of attending physician</w:t>
      </w:r>
    </w:p>
    <w:p w14:paraId="272A1899" w14:textId="77777777" w:rsidR="00321CA0" w:rsidRPr="00986015" w:rsidRDefault="00B32C48" w:rsidP="00E61426">
      <w:pPr>
        <w:numPr>
          <w:ilvl w:val="2"/>
          <w:numId w:val="2"/>
        </w:numPr>
        <w:rPr>
          <w:b/>
          <w:caps/>
        </w:rPr>
      </w:pPr>
      <w:r w:rsidRPr="00986015">
        <w:t>collect date and time of specimen</w:t>
      </w:r>
    </w:p>
    <w:p w14:paraId="258DEEB1" w14:textId="77777777" w:rsidR="00321CA0" w:rsidRPr="00986015" w:rsidRDefault="00B32C48" w:rsidP="00E61426">
      <w:pPr>
        <w:numPr>
          <w:ilvl w:val="2"/>
          <w:numId w:val="2"/>
        </w:numPr>
        <w:rPr>
          <w:b/>
          <w:caps/>
        </w:rPr>
      </w:pPr>
      <w:r w:rsidRPr="00986015">
        <w:t>test name(s)</w:t>
      </w:r>
    </w:p>
    <w:p w14:paraId="2C703F47" w14:textId="77777777" w:rsidR="00321CA0" w:rsidRPr="00986015" w:rsidRDefault="00B32C48" w:rsidP="00E61426">
      <w:pPr>
        <w:numPr>
          <w:ilvl w:val="2"/>
          <w:numId w:val="2"/>
        </w:numPr>
        <w:rPr>
          <w:b/>
          <w:caps/>
        </w:rPr>
      </w:pPr>
      <w:r w:rsidRPr="00986015">
        <w:t>test results</w:t>
      </w:r>
    </w:p>
    <w:p w14:paraId="3F57DFD1" w14:textId="7F416DDC" w:rsidR="00321CA0" w:rsidRPr="00986015" w:rsidRDefault="00944C2C" w:rsidP="00E61426">
      <w:pPr>
        <w:numPr>
          <w:ilvl w:val="2"/>
          <w:numId w:val="2"/>
        </w:numPr>
        <w:rPr>
          <w:b/>
          <w:caps/>
        </w:rPr>
      </w:pPr>
      <w:r w:rsidRPr="00986015">
        <w:t>units</w:t>
      </w:r>
      <w:r w:rsidR="00EC54DA" w:rsidRPr="00986015">
        <w:t xml:space="preserve"> of measure</w:t>
      </w:r>
      <w:r w:rsidRPr="00986015">
        <w:t>, for NICU patients only</w:t>
      </w:r>
    </w:p>
    <w:p w14:paraId="0C20842A" w14:textId="77777777" w:rsidR="00321CA0" w:rsidRPr="00986015" w:rsidRDefault="00321CA0" w:rsidP="00321CA0">
      <w:pPr>
        <w:ind w:left="1440"/>
        <w:rPr>
          <w:b/>
          <w:caps/>
        </w:rPr>
      </w:pPr>
    </w:p>
    <w:p w14:paraId="00FD8D35" w14:textId="77777777" w:rsidR="00706B1F" w:rsidRPr="00706B1F" w:rsidRDefault="00E61426" w:rsidP="00706B1F">
      <w:pPr>
        <w:pStyle w:val="Heading2"/>
        <w:rPr>
          <w:caps/>
        </w:rPr>
      </w:pPr>
      <w:bookmarkStart w:id="15" w:name="_Toc211518648"/>
      <w:bookmarkStart w:id="16" w:name="_Toc211518748"/>
      <w:bookmarkStart w:id="17" w:name="_Toc211519267"/>
      <w:r w:rsidRPr="00926467">
        <w:t>Readback (CAP Standard)</w:t>
      </w:r>
      <w:r w:rsidRPr="00986015">
        <w:t>:</w:t>
      </w:r>
      <w:bookmarkEnd w:id="15"/>
      <w:bookmarkEnd w:id="16"/>
      <w:bookmarkEnd w:id="17"/>
      <w:r w:rsidRPr="00986015">
        <w:t xml:space="preserve"> </w:t>
      </w:r>
    </w:p>
    <w:p w14:paraId="42D45F5B" w14:textId="513BDF97" w:rsidR="00321CA0" w:rsidRPr="00706B1F" w:rsidRDefault="00706B1F" w:rsidP="00706B1F">
      <w:pPr>
        <w:pStyle w:val="Heading2"/>
        <w:numPr>
          <w:ilvl w:val="2"/>
          <w:numId w:val="2"/>
        </w:numPr>
        <w:rPr>
          <w:b w:val="0"/>
          <w:bCs w:val="0"/>
          <w:caps/>
        </w:rPr>
      </w:pPr>
      <w:bookmarkStart w:id="18" w:name="_Toc211518649"/>
      <w:bookmarkStart w:id="19" w:name="_Toc211518749"/>
      <w:bookmarkStart w:id="20" w:name="_Toc211518847"/>
      <w:bookmarkStart w:id="21" w:name="_Toc211519268"/>
      <w:r w:rsidRPr="00706B1F">
        <w:rPr>
          <w:b w:val="0"/>
          <w:bCs w:val="0"/>
        </w:rPr>
        <w:t>R</w:t>
      </w:r>
      <w:r w:rsidR="00B32C48" w:rsidRPr="00706B1F">
        <w:rPr>
          <w:b w:val="0"/>
          <w:bCs w:val="0"/>
        </w:rPr>
        <w:t>equest read-back verification of the test result(s)</w:t>
      </w:r>
      <w:r w:rsidR="00F573F3" w:rsidRPr="00706B1F">
        <w:rPr>
          <w:b w:val="0"/>
          <w:bCs w:val="0"/>
        </w:rPr>
        <w:t xml:space="preserve">. </w:t>
      </w:r>
      <w:r w:rsidR="00B32C48" w:rsidRPr="00706B1F">
        <w:rPr>
          <w:b w:val="0"/>
          <w:bCs w:val="0"/>
        </w:rPr>
        <w:t>This must include pati</w:t>
      </w:r>
      <w:r w:rsidR="00944C2C" w:rsidRPr="00706B1F">
        <w:rPr>
          <w:b w:val="0"/>
          <w:bCs w:val="0"/>
        </w:rPr>
        <w:t xml:space="preserve">ent name, MRN, test name(s), </w:t>
      </w:r>
      <w:r w:rsidR="00B32C48" w:rsidRPr="00706B1F">
        <w:rPr>
          <w:b w:val="0"/>
          <w:bCs w:val="0"/>
        </w:rPr>
        <w:t>test result(s)</w:t>
      </w:r>
      <w:r w:rsidR="00944C2C" w:rsidRPr="00706B1F">
        <w:rPr>
          <w:b w:val="0"/>
          <w:bCs w:val="0"/>
        </w:rPr>
        <w:t xml:space="preserve"> and units</w:t>
      </w:r>
      <w:r w:rsidR="00EC54DA" w:rsidRPr="00706B1F">
        <w:rPr>
          <w:b w:val="0"/>
          <w:bCs w:val="0"/>
        </w:rPr>
        <w:t xml:space="preserve"> of measure</w:t>
      </w:r>
      <w:r w:rsidR="00944C2C" w:rsidRPr="00706B1F">
        <w:rPr>
          <w:b w:val="0"/>
          <w:bCs w:val="0"/>
        </w:rPr>
        <w:t xml:space="preserve"> for NICU patients</w:t>
      </w:r>
      <w:r w:rsidR="00B32C48" w:rsidRPr="00706B1F">
        <w:rPr>
          <w:b w:val="0"/>
          <w:bCs w:val="0"/>
        </w:rPr>
        <w:t>.</w:t>
      </w:r>
      <w:bookmarkEnd w:id="18"/>
      <w:bookmarkEnd w:id="19"/>
      <w:bookmarkEnd w:id="20"/>
      <w:bookmarkEnd w:id="21"/>
    </w:p>
    <w:p w14:paraId="05A21188" w14:textId="77777777" w:rsidR="00321CA0" w:rsidRPr="00986015" w:rsidRDefault="00321CA0" w:rsidP="00321CA0">
      <w:pPr>
        <w:ind w:left="1224"/>
        <w:rPr>
          <w:b/>
          <w:caps/>
        </w:rPr>
      </w:pPr>
    </w:p>
    <w:p w14:paraId="12B75207" w14:textId="77777777" w:rsidR="00926467" w:rsidRDefault="00E61426" w:rsidP="00926467">
      <w:pPr>
        <w:pStyle w:val="Heading2"/>
        <w:rPr>
          <w:caps/>
        </w:rPr>
      </w:pPr>
      <w:bookmarkStart w:id="22" w:name="_Toc211518650"/>
      <w:bookmarkStart w:id="23" w:name="_Toc211518750"/>
      <w:bookmarkStart w:id="24" w:name="_Toc211519269"/>
      <w:r w:rsidRPr="00986015">
        <w:t>Documentation Elements:</w:t>
      </w:r>
      <w:bookmarkEnd w:id="22"/>
      <w:bookmarkEnd w:id="23"/>
      <w:bookmarkEnd w:id="24"/>
      <w:r w:rsidRPr="00986015">
        <w:rPr>
          <w:caps/>
        </w:rPr>
        <w:t xml:space="preserve"> </w:t>
      </w:r>
    </w:p>
    <w:p w14:paraId="6D1C7575" w14:textId="32157D8E" w:rsidR="00321CA0" w:rsidRPr="00926467" w:rsidRDefault="00706B1F" w:rsidP="00926467">
      <w:pPr>
        <w:pStyle w:val="Heading2"/>
        <w:numPr>
          <w:ilvl w:val="2"/>
          <w:numId w:val="2"/>
        </w:numPr>
        <w:rPr>
          <w:b w:val="0"/>
          <w:bCs w:val="0"/>
          <w:caps/>
        </w:rPr>
      </w:pPr>
      <w:bookmarkStart w:id="25" w:name="_Toc211518432"/>
      <w:bookmarkStart w:id="26" w:name="_Toc211518651"/>
      <w:bookmarkStart w:id="27" w:name="_Toc211518751"/>
      <w:bookmarkStart w:id="28" w:name="_Toc211518849"/>
      <w:bookmarkStart w:id="29" w:name="_Toc211519270"/>
      <w:r>
        <w:rPr>
          <w:b w:val="0"/>
          <w:bCs w:val="0"/>
        </w:rPr>
        <w:t>D</w:t>
      </w:r>
      <w:r w:rsidR="00B32C48" w:rsidRPr="00926467">
        <w:rPr>
          <w:b w:val="0"/>
          <w:bCs w:val="0"/>
        </w:rPr>
        <w:t>ocument telephone communications / notifications in the results</w:t>
      </w:r>
      <w:r w:rsidR="00782548" w:rsidRPr="00926467">
        <w:rPr>
          <w:b w:val="0"/>
          <w:bCs w:val="0"/>
        </w:rPr>
        <w:t xml:space="preserve"> report in the applicable LIS.</w:t>
      </w:r>
      <w:r w:rsidR="00321CA0" w:rsidRPr="00926467">
        <w:rPr>
          <w:b w:val="0"/>
          <w:bCs w:val="0"/>
          <w:caps/>
        </w:rPr>
        <w:t xml:space="preserve"> </w:t>
      </w:r>
      <w:r w:rsidR="00B32C48" w:rsidRPr="00926467">
        <w:rPr>
          <w:b w:val="0"/>
          <w:bCs w:val="0"/>
        </w:rPr>
        <w:t>Include all of the following elements:</w:t>
      </w:r>
      <w:bookmarkEnd w:id="25"/>
      <w:bookmarkEnd w:id="26"/>
      <w:bookmarkEnd w:id="27"/>
      <w:bookmarkEnd w:id="28"/>
      <w:bookmarkEnd w:id="29"/>
    </w:p>
    <w:p w14:paraId="7ED00A7A" w14:textId="3F6D7F09" w:rsidR="00321CA0" w:rsidRPr="00986015" w:rsidRDefault="00B32C48" w:rsidP="00E61426">
      <w:pPr>
        <w:numPr>
          <w:ilvl w:val="2"/>
          <w:numId w:val="2"/>
        </w:numPr>
        <w:rPr>
          <w:b/>
          <w:caps/>
        </w:rPr>
      </w:pPr>
      <w:r w:rsidRPr="00986015">
        <w:t xml:space="preserve">First </w:t>
      </w:r>
      <w:r w:rsidRPr="00986015">
        <w:rPr>
          <w:u w:val="single"/>
        </w:rPr>
        <w:t>and</w:t>
      </w:r>
      <w:r w:rsidRPr="00986015">
        <w:t xml:space="preserve"> last name and title (</w:t>
      </w:r>
      <w:r w:rsidR="00F573F3" w:rsidRPr="00986015">
        <w:t>e.g.,</w:t>
      </w:r>
      <w:r w:rsidRPr="00986015">
        <w:t xml:space="preserve"> Dr. or RN) of person notified / who verified/read-back the </w:t>
      </w:r>
      <w:r w:rsidR="00D80F2C" w:rsidRPr="00986015">
        <w:t>results.</w:t>
      </w:r>
    </w:p>
    <w:p w14:paraId="259F9677" w14:textId="77777777" w:rsidR="008D20A8" w:rsidRPr="00986015" w:rsidRDefault="008D20A8" w:rsidP="008D20A8">
      <w:pPr>
        <w:numPr>
          <w:ilvl w:val="3"/>
          <w:numId w:val="2"/>
        </w:numPr>
        <w:rPr>
          <w:b/>
          <w:caps/>
        </w:rPr>
      </w:pPr>
      <w:r w:rsidRPr="00986015">
        <w:t xml:space="preserve">Medical center ID (XXX01) can also be used to identify an employee. This is a unique employee ID that will convert to first and last name in EPIC. </w:t>
      </w:r>
    </w:p>
    <w:p w14:paraId="5BECA935" w14:textId="77777777" w:rsidR="002659E4" w:rsidRPr="002659E4" w:rsidRDefault="002659E4" w:rsidP="00E61426">
      <w:pPr>
        <w:numPr>
          <w:ilvl w:val="2"/>
          <w:numId w:val="2"/>
        </w:numPr>
        <w:rPr>
          <w:b/>
          <w:caps/>
        </w:rPr>
      </w:pPr>
      <w:r w:rsidRPr="002659E4">
        <w:t>Date of communication</w:t>
      </w:r>
    </w:p>
    <w:p w14:paraId="37B235EB" w14:textId="77777777" w:rsidR="002659E4" w:rsidRPr="002659E4" w:rsidRDefault="002659E4" w:rsidP="00E61426">
      <w:pPr>
        <w:numPr>
          <w:ilvl w:val="2"/>
          <w:numId w:val="2"/>
        </w:numPr>
        <w:rPr>
          <w:b/>
          <w:caps/>
        </w:rPr>
      </w:pPr>
      <w:r w:rsidRPr="002659E4">
        <w:t>Time of communication</w:t>
      </w:r>
    </w:p>
    <w:p w14:paraId="0C3D46AC" w14:textId="2539DBCE" w:rsidR="00321CA0" w:rsidRPr="002659E4" w:rsidRDefault="002659E4" w:rsidP="00E61426">
      <w:pPr>
        <w:numPr>
          <w:ilvl w:val="2"/>
          <w:numId w:val="2"/>
        </w:numPr>
        <w:rPr>
          <w:b/>
          <w:caps/>
        </w:rPr>
      </w:pPr>
      <w:r w:rsidRPr="002659E4">
        <w:t>Responsible individual communicating the result</w:t>
      </w:r>
    </w:p>
    <w:p w14:paraId="1D330F35" w14:textId="21243DE2" w:rsidR="002659E4" w:rsidRPr="002659E4" w:rsidRDefault="002659E4" w:rsidP="00E61426">
      <w:pPr>
        <w:numPr>
          <w:ilvl w:val="2"/>
          <w:numId w:val="2"/>
        </w:numPr>
        <w:rPr>
          <w:b/>
          <w:caps/>
        </w:rPr>
      </w:pPr>
      <w:r>
        <w:t xml:space="preserve">Test Results </w:t>
      </w:r>
    </w:p>
    <w:p w14:paraId="2B9337D0" w14:textId="1C01D15B" w:rsidR="002659E4" w:rsidRPr="002659E4" w:rsidRDefault="002659E4" w:rsidP="002659E4">
      <w:pPr>
        <w:ind w:left="810"/>
        <w:rPr>
          <w:bCs/>
          <w:caps/>
        </w:rPr>
      </w:pPr>
    </w:p>
    <w:p w14:paraId="43EB1782" w14:textId="77777777" w:rsidR="00321CA0" w:rsidRPr="00986015" w:rsidRDefault="00321CA0" w:rsidP="00321CA0">
      <w:pPr>
        <w:ind w:left="1440"/>
        <w:rPr>
          <w:b/>
          <w:caps/>
        </w:rPr>
      </w:pPr>
    </w:p>
    <w:p w14:paraId="6935EABA" w14:textId="51D070B3" w:rsidR="00321CA0" w:rsidRPr="00986015" w:rsidRDefault="00E61426" w:rsidP="004C178E">
      <w:pPr>
        <w:pStyle w:val="Heading1"/>
        <w:rPr>
          <w:caps/>
        </w:rPr>
      </w:pPr>
      <w:bookmarkStart w:id="30" w:name="_Toc211518652"/>
      <w:bookmarkStart w:id="31" w:name="_Toc211519271"/>
      <w:r w:rsidRPr="00986015">
        <w:t>Documentation Steps in Beaker:</w:t>
      </w:r>
      <w:bookmarkEnd w:id="30"/>
      <w:bookmarkEnd w:id="31"/>
    </w:p>
    <w:p w14:paraId="65D4C179" w14:textId="77777777" w:rsidR="00321CA0" w:rsidRPr="00986015" w:rsidRDefault="00782548" w:rsidP="00E61426">
      <w:pPr>
        <w:numPr>
          <w:ilvl w:val="2"/>
          <w:numId w:val="2"/>
        </w:numPr>
        <w:rPr>
          <w:b/>
          <w:caps/>
        </w:rPr>
      </w:pPr>
      <w:r w:rsidRPr="00986015">
        <w:t xml:space="preserve">Click on </w:t>
      </w:r>
      <w:r w:rsidRPr="00986015">
        <w:rPr>
          <w:b/>
          <w:bCs/>
        </w:rPr>
        <w:t xml:space="preserve">Comm Log </w:t>
      </w:r>
      <w:r w:rsidRPr="00986015">
        <w:t xml:space="preserve">located in the upper left corner of the screen. The Comm Log opens as a side bar. </w:t>
      </w:r>
    </w:p>
    <w:p w14:paraId="6CF9B189" w14:textId="77777777" w:rsidR="00321CA0" w:rsidRPr="00986015" w:rsidRDefault="00782548" w:rsidP="00E61426">
      <w:pPr>
        <w:numPr>
          <w:ilvl w:val="2"/>
          <w:numId w:val="2"/>
        </w:numPr>
        <w:rPr>
          <w:b/>
          <w:caps/>
        </w:rPr>
      </w:pPr>
      <w:r w:rsidRPr="00986015">
        <w:t xml:space="preserve">Click Other. </w:t>
      </w:r>
    </w:p>
    <w:p w14:paraId="032581C7" w14:textId="77777777" w:rsidR="00321CA0" w:rsidRPr="00986015" w:rsidRDefault="00782548" w:rsidP="00E61426">
      <w:pPr>
        <w:numPr>
          <w:ilvl w:val="2"/>
          <w:numId w:val="2"/>
        </w:numPr>
        <w:rPr>
          <w:b/>
          <w:caps/>
        </w:rPr>
      </w:pPr>
      <w:r w:rsidRPr="00986015">
        <w:t xml:space="preserve">Enter name in the </w:t>
      </w:r>
      <w:r w:rsidRPr="00986015">
        <w:rPr>
          <w:b/>
          <w:bCs/>
        </w:rPr>
        <w:t xml:space="preserve">Search by Name </w:t>
      </w:r>
      <w:r w:rsidRPr="00986015">
        <w:t xml:space="preserve">field and press </w:t>
      </w:r>
      <w:r w:rsidRPr="00986015">
        <w:rPr>
          <w:b/>
          <w:bCs/>
        </w:rPr>
        <w:t>Enter</w:t>
      </w:r>
      <w:r w:rsidRPr="00986015">
        <w:t xml:space="preserve">. </w:t>
      </w:r>
    </w:p>
    <w:p w14:paraId="20CD4B28" w14:textId="77777777" w:rsidR="00321CA0" w:rsidRPr="00986015" w:rsidRDefault="00782548" w:rsidP="00E61426">
      <w:pPr>
        <w:numPr>
          <w:ilvl w:val="2"/>
          <w:numId w:val="2"/>
        </w:numPr>
        <w:rPr>
          <w:b/>
          <w:caps/>
        </w:rPr>
      </w:pPr>
      <w:r w:rsidRPr="00986015">
        <w:t xml:space="preserve">Click on appropriate name. Notice how it populates in the Contact field. </w:t>
      </w:r>
    </w:p>
    <w:p w14:paraId="7889ADEC" w14:textId="77777777" w:rsidR="00321CA0" w:rsidRPr="00986015" w:rsidRDefault="00782548" w:rsidP="00E61426">
      <w:pPr>
        <w:numPr>
          <w:ilvl w:val="2"/>
          <w:numId w:val="2"/>
        </w:numPr>
        <w:rPr>
          <w:b/>
          <w:caps/>
        </w:rPr>
      </w:pPr>
      <w:r w:rsidRPr="00986015">
        <w:t xml:space="preserve">Click </w:t>
      </w:r>
      <w:r w:rsidRPr="00986015">
        <w:rPr>
          <w:b/>
          <w:bCs/>
        </w:rPr>
        <w:t>Accept</w:t>
      </w:r>
      <w:r w:rsidRPr="00986015">
        <w:t xml:space="preserve">. </w:t>
      </w:r>
    </w:p>
    <w:p w14:paraId="115F0BB3" w14:textId="36604D42" w:rsidR="00E61426" w:rsidRPr="00986015" w:rsidRDefault="00782548" w:rsidP="00E61426">
      <w:pPr>
        <w:numPr>
          <w:ilvl w:val="2"/>
          <w:numId w:val="2"/>
        </w:numPr>
        <w:rPr>
          <w:b/>
          <w:caps/>
        </w:rPr>
      </w:pPr>
      <w:r w:rsidRPr="00986015">
        <w:t xml:space="preserve">Click the </w:t>
      </w:r>
      <w:r w:rsidRPr="00986015">
        <w:rPr>
          <w:b/>
          <w:bCs/>
        </w:rPr>
        <w:t xml:space="preserve">Verify </w:t>
      </w:r>
      <w:r w:rsidRPr="00986015">
        <w:t xml:space="preserve">to review your result. </w:t>
      </w:r>
    </w:p>
    <w:p w14:paraId="27809DDE" w14:textId="77777777" w:rsidR="00E61426" w:rsidRPr="00986015" w:rsidRDefault="00E61426" w:rsidP="00E61426">
      <w:pPr>
        <w:ind w:left="1224"/>
        <w:rPr>
          <w:b/>
          <w:caps/>
        </w:rPr>
      </w:pPr>
    </w:p>
    <w:p w14:paraId="44EBE83D" w14:textId="77777777" w:rsidR="00E61426" w:rsidRPr="00986015" w:rsidRDefault="00E61426" w:rsidP="00926467">
      <w:pPr>
        <w:pStyle w:val="Heading2"/>
      </w:pPr>
      <w:bookmarkStart w:id="32" w:name="_Toc211518653"/>
      <w:bookmarkStart w:id="33" w:name="_Toc211518753"/>
      <w:bookmarkStart w:id="34" w:name="_Toc211519272"/>
      <w:r w:rsidRPr="00986015">
        <w:t>IVQ or other Questionable Specimens:</w:t>
      </w:r>
      <w:bookmarkEnd w:id="32"/>
      <w:bookmarkEnd w:id="33"/>
      <w:bookmarkEnd w:id="34"/>
    </w:p>
    <w:p w14:paraId="29393DC2" w14:textId="77777777" w:rsidR="00E61426" w:rsidRPr="00986015" w:rsidRDefault="00E61426" w:rsidP="00E61426">
      <w:pPr>
        <w:numPr>
          <w:ilvl w:val="2"/>
          <w:numId w:val="2"/>
        </w:numPr>
      </w:pPr>
      <w:r w:rsidRPr="00986015">
        <w:t>Call the caregiver and explain your concerns.</w:t>
      </w:r>
    </w:p>
    <w:p w14:paraId="14030DE7" w14:textId="24D1795C" w:rsidR="00E61426" w:rsidRPr="00986015" w:rsidRDefault="00E61426" w:rsidP="00E61426">
      <w:pPr>
        <w:numPr>
          <w:ilvl w:val="2"/>
          <w:numId w:val="2"/>
        </w:numPr>
      </w:pPr>
      <w:r w:rsidRPr="00986015">
        <w:t xml:space="preserve">You can give a </w:t>
      </w:r>
      <w:r w:rsidR="002A7847" w:rsidRPr="00986015">
        <w:t>ballpark</w:t>
      </w:r>
      <w:r w:rsidRPr="00986015">
        <w:t xml:space="preserve"> figure for Critical Values- “This result is &lt; than X and I am concerned that there is a sample problem</w:t>
      </w:r>
      <w:r w:rsidR="007D5D90" w:rsidRPr="00986015">
        <w:t>.”</w:t>
      </w:r>
    </w:p>
    <w:p w14:paraId="543902E6" w14:textId="77777777" w:rsidR="00E61426" w:rsidRPr="00A93166" w:rsidRDefault="00E61426" w:rsidP="00E61426">
      <w:pPr>
        <w:numPr>
          <w:ilvl w:val="2"/>
          <w:numId w:val="2"/>
        </w:numPr>
      </w:pPr>
      <w:r w:rsidRPr="00986015">
        <w:t xml:space="preserve">Ask the person if they are expecting this type of a result and </w:t>
      </w:r>
      <w:r w:rsidRPr="00A93166">
        <w:t>if they need it released. If not expected ask for a re-collection.</w:t>
      </w:r>
    </w:p>
    <w:p w14:paraId="2A31234C" w14:textId="132995A9" w:rsidR="00E61426" w:rsidRPr="00A93166" w:rsidRDefault="00E61426" w:rsidP="00E61426">
      <w:pPr>
        <w:numPr>
          <w:ilvl w:val="2"/>
          <w:numId w:val="2"/>
        </w:numPr>
      </w:pPr>
      <w:r w:rsidRPr="00A93166">
        <w:lastRenderedPageBreak/>
        <w:t xml:space="preserve">Let them know that you can post results if they must have </w:t>
      </w:r>
      <w:r w:rsidR="002A7847" w:rsidRPr="00A93166">
        <w:t>them,</w:t>
      </w:r>
      <w:r w:rsidRPr="00A93166">
        <w:t xml:space="preserve"> but they will be released with their name documented as requesting the value be filed.</w:t>
      </w:r>
    </w:p>
    <w:p w14:paraId="3A23EA1C" w14:textId="77777777" w:rsidR="00E61426" w:rsidRPr="00A93166" w:rsidRDefault="00E61426" w:rsidP="00E61426">
      <w:pPr>
        <w:numPr>
          <w:ilvl w:val="2"/>
          <w:numId w:val="2"/>
        </w:numPr>
      </w:pPr>
      <w:r w:rsidRPr="00A93166">
        <w:t>Do not delay posting any result if the RN/Physician thinks it should be released.</w:t>
      </w:r>
    </w:p>
    <w:p w14:paraId="0ED9034D" w14:textId="77777777" w:rsidR="00E61426" w:rsidRPr="00A93166" w:rsidRDefault="00E61426" w:rsidP="00E61426">
      <w:pPr>
        <w:numPr>
          <w:ilvl w:val="2"/>
          <w:numId w:val="2"/>
        </w:numPr>
      </w:pPr>
      <w:r w:rsidRPr="00A93166">
        <w:t>Call the Path who is on call for any situation that cannot be resolved or that may need more discussion with the physician.</w:t>
      </w:r>
    </w:p>
    <w:p w14:paraId="3862E4AF" w14:textId="77777777" w:rsidR="00E61426" w:rsidRPr="00E61426" w:rsidRDefault="00E61426" w:rsidP="00E61426">
      <w:pPr>
        <w:ind w:left="792"/>
        <w:rPr>
          <w:b/>
          <w:caps/>
        </w:rPr>
      </w:pPr>
    </w:p>
    <w:p w14:paraId="5822544B" w14:textId="0AAEF3E4" w:rsidR="00321CA0" w:rsidRPr="00986015" w:rsidRDefault="00321CA0" w:rsidP="004C178E">
      <w:pPr>
        <w:pStyle w:val="Heading1"/>
      </w:pPr>
      <w:bookmarkStart w:id="35" w:name="_Toc211518654"/>
      <w:bookmarkStart w:id="36" w:name="_Toc211519273"/>
      <w:r w:rsidRPr="00986015">
        <w:t>Critical Results – Personnel</w:t>
      </w:r>
      <w:bookmarkEnd w:id="35"/>
      <w:bookmarkEnd w:id="36"/>
    </w:p>
    <w:p w14:paraId="5EACF7E4" w14:textId="085514D3" w:rsidR="00E61426" w:rsidRPr="00986015" w:rsidRDefault="00E61426" w:rsidP="00926467">
      <w:pPr>
        <w:pStyle w:val="Heading2"/>
      </w:pPr>
      <w:bookmarkStart w:id="37" w:name="_Toc211518655"/>
      <w:bookmarkStart w:id="38" w:name="_Toc211519274"/>
      <w:r w:rsidRPr="00986015">
        <w:t>Inpatients</w:t>
      </w:r>
      <w:r w:rsidR="007E5BEB" w:rsidRPr="00986015">
        <w:t xml:space="preserve"> / Emergency Department</w:t>
      </w:r>
      <w:bookmarkEnd w:id="37"/>
      <w:bookmarkEnd w:id="38"/>
    </w:p>
    <w:p w14:paraId="424D570C" w14:textId="07D3F8D1" w:rsidR="00B97E3D" w:rsidRPr="00986015" w:rsidRDefault="00B97E3D" w:rsidP="00B97E3D">
      <w:pPr>
        <w:numPr>
          <w:ilvl w:val="2"/>
          <w:numId w:val="2"/>
        </w:numPr>
        <w:rPr>
          <w:b/>
          <w:caps/>
        </w:rPr>
      </w:pPr>
      <w:r w:rsidRPr="00986015">
        <w:t>Call the area that submitted the specimen and tell them you have a laboratory result to report</w:t>
      </w:r>
      <w:r w:rsidR="00F573F3" w:rsidRPr="00986015">
        <w:t xml:space="preserve">. </w:t>
      </w:r>
      <w:r w:rsidRPr="00986015">
        <w:t>Ask for a clinical professional taking (usually the nurse) care of the patient</w:t>
      </w:r>
      <w:r w:rsidR="00F573F3" w:rsidRPr="00986015">
        <w:t xml:space="preserve">. </w:t>
      </w:r>
    </w:p>
    <w:p w14:paraId="0F103683" w14:textId="69FD0F63" w:rsidR="00E61426" w:rsidRPr="00986015" w:rsidRDefault="00321CA0" w:rsidP="00E61426">
      <w:pPr>
        <w:numPr>
          <w:ilvl w:val="2"/>
          <w:numId w:val="2"/>
        </w:numPr>
        <w:rPr>
          <w:b/>
        </w:rPr>
      </w:pPr>
      <w:r w:rsidRPr="00986015">
        <w:t>If the nurse involved with direct patient care cannot be reached or cannot take the result, request to speak to the floor charge nurse</w:t>
      </w:r>
      <w:r w:rsidR="00F573F3" w:rsidRPr="00986015">
        <w:t xml:space="preserve">. </w:t>
      </w:r>
    </w:p>
    <w:p w14:paraId="1000DBFC" w14:textId="77777777" w:rsidR="00E61426" w:rsidRPr="00986015" w:rsidRDefault="00321CA0" w:rsidP="00E61426">
      <w:pPr>
        <w:numPr>
          <w:ilvl w:val="2"/>
          <w:numId w:val="2"/>
        </w:numPr>
        <w:rPr>
          <w:b/>
        </w:rPr>
      </w:pPr>
      <w:r w:rsidRPr="00986015">
        <w:t>If the charge nurse is not available or cannot take the results, page the ordering physician.</w:t>
      </w:r>
    </w:p>
    <w:p w14:paraId="25AFA280" w14:textId="33FD72B3" w:rsidR="00321CA0" w:rsidRPr="00986015" w:rsidRDefault="00936591" w:rsidP="00E61426">
      <w:pPr>
        <w:numPr>
          <w:ilvl w:val="2"/>
          <w:numId w:val="2"/>
        </w:numPr>
        <w:rPr>
          <w:b/>
        </w:rPr>
      </w:pPr>
      <w:r w:rsidRPr="00986015">
        <w:t xml:space="preserve">If the inpatient </w:t>
      </w:r>
      <w:r w:rsidR="00D3652F" w:rsidRPr="00986015">
        <w:t xml:space="preserve">unit </w:t>
      </w:r>
      <w:r w:rsidRPr="00986015">
        <w:t>or ED is not able to take the critical result because the patient has been discharge</w:t>
      </w:r>
      <w:r w:rsidR="00E8041D" w:rsidRPr="00986015">
        <w:t>d</w:t>
      </w:r>
      <w:r w:rsidRPr="00986015">
        <w:t xml:space="preserve">, </w:t>
      </w:r>
      <w:r w:rsidR="00B97E3D" w:rsidRPr="00986015">
        <w:t xml:space="preserve">contact the ordering physician’s office. </w:t>
      </w:r>
    </w:p>
    <w:p w14:paraId="7A82B7CD" w14:textId="4E3DB0B2" w:rsidR="00936591" w:rsidRPr="00986015" w:rsidRDefault="00936591" w:rsidP="00936591">
      <w:pPr>
        <w:numPr>
          <w:ilvl w:val="3"/>
          <w:numId w:val="2"/>
        </w:numPr>
        <w:rPr>
          <w:b/>
        </w:rPr>
      </w:pPr>
      <w:r w:rsidRPr="00986015">
        <w:t xml:space="preserve">To locate the office </w:t>
      </w:r>
      <w:r w:rsidR="006F3A95" w:rsidRPr="00986015">
        <w:t>number,</w:t>
      </w:r>
      <w:r w:rsidRPr="00986015">
        <w:t xml:space="preserve"> use the directory on </w:t>
      </w:r>
      <w:r w:rsidR="006F3A95">
        <w:t>MyTools</w:t>
      </w:r>
      <w:r w:rsidRPr="00986015">
        <w:t xml:space="preserve">, hospital operator 3-8000, URL account / client database listing, or Google/web search. </w:t>
      </w:r>
    </w:p>
    <w:p w14:paraId="0F02D3C4" w14:textId="77777777" w:rsidR="00936591" w:rsidRPr="00986015" w:rsidRDefault="00936591" w:rsidP="00D3652F">
      <w:pPr>
        <w:ind w:left="1080"/>
        <w:rPr>
          <w:b/>
        </w:rPr>
      </w:pPr>
    </w:p>
    <w:p w14:paraId="5676FCB4" w14:textId="1E96F1DC" w:rsidR="00936591" w:rsidRPr="00986015" w:rsidRDefault="00936591" w:rsidP="00936591">
      <w:pPr>
        <w:numPr>
          <w:ilvl w:val="2"/>
          <w:numId w:val="2"/>
        </w:numPr>
        <w:rPr>
          <w:b/>
        </w:rPr>
      </w:pPr>
      <w:bookmarkStart w:id="39" w:name="_Hlk103065317"/>
      <w:r w:rsidRPr="00986015">
        <w:t>If unable to contact the ordering physician</w:t>
      </w:r>
      <w:r w:rsidR="00D3652F" w:rsidRPr="00986015">
        <w:t xml:space="preserve"> – follow </w:t>
      </w:r>
      <w:r w:rsidR="00E8041D" w:rsidRPr="00986015">
        <w:t>the directions described below</w:t>
      </w:r>
      <w:r w:rsidR="00F573F3" w:rsidRPr="00986015">
        <w:t xml:space="preserve">. </w:t>
      </w:r>
    </w:p>
    <w:bookmarkEnd w:id="39"/>
    <w:p w14:paraId="5658311B" w14:textId="77777777" w:rsidR="007E5BEB" w:rsidRPr="00986015" w:rsidRDefault="007E5BEB" w:rsidP="007E5BEB">
      <w:pPr>
        <w:ind w:left="1224"/>
        <w:rPr>
          <w:b/>
        </w:rPr>
      </w:pPr>
    </w:p>
    <w:p w14:paraId="1A356E40" w14:textId="556C2860" w:rsidR="007E5BEB" w:rsidRPr="00986015" w:rsidRDefault="007E5BEB" w:rsidP="00926467">
      <w:pPr>
        <w:pStyle w:val="Heading2"/>
      </w:pPr>
      <w:bookmarkStart w:id="40" w:name="_Toc211518656"/>
      <w:bookmarkStart w:id="41" w:name="_Toc211519275"/>
      <w:r w:rsidRPr="00986015">
        <w:t>Critical Results – Outpatient – Routine Hours</w:t>
      </w:r>
      <w:bookmarkEnd w:id="40"/>
      <w:bookmarkEnd w:id="41"/>
    </w:p>
    <w:p w14:paraId="694095F7" w14:textId="46497B11" w:rsidR="007E5BEB" w:rsidRPr="00B97E3D" w:rsidRDefault="007E5BEB" w:rsidP="007E5BEB">
      <w:pPr>
        <w:numPr>
          <w:ilvl w:val="2"/>
          <w:numId w:val="2"/>
        </w:numPr>
        <w:rPr>
          <w:b/>
          <w:caps/>
        </w:rPr>
      </w:pPr>
      <w:r w:rsidRPr="00B97E3D">
        <w:t>During routine clinic / patient care hours – call the physician office that submitted the specimen and tell them you have a laboratory result to report</w:t>
      </w:r>
      <w:r w:rsidR="00F573F3" w:rsidRPr="00B97E3D">
        <w:t xml:space="preserve">. </w:t>
      </w:r>
      <w:r w:rsidRPr="00B97E3D">
        <w:t>Ask for a clinical professional taking care of the patient</w:t>
      </w:r>
      <w:r w:rsidR="00F573F3" w:rsidRPr="00B97E3D">
        <w:t xml:space="preserve">. </w:t>
      </w:r>
    </w:p>
    <w:p w14:paraId="1D71A908" w14:textId="547AAE60" w:rsidR="006871A2" w:rsidRPr="00B97E3D" w:rsidRDefault="007E5BEB" w:rsidP="006871A2">
      <w:pPr>
        <w:pStyle w:val="ListParagraph"/>
        <w:numPr>
          <w:ilvl w:val="2"/>
          <w:numId w:val="2"/>
        </w:numPr>
      </w:pPr>
      <w:r w:rsidRPr="00B97E3D">
        <w:rPr>
          <w:bCs/>
        </w:rPr>
        <w:t>Follow process described above</w:t>
      </w:r>
      <w:r w:rsidR="006871A2" w:rsidRPr="00B97E3D">
        <w:t xml:space="preserve"> to communicate the critical result. </w:t>
      </w:r>
    </w:p>
    <w:p w14:paraId="66D47A82" w14:textId="018084B3" w:rsidR="00936591" w:rsidRPr="0072095D" w:rsidRDefault="00936591" w:rsidP="00936591">
      <w:pPr>
        <w:numPr>
          <w:ilvl w:val="3"/>
          <w:numId w:val="2"/>
        </w:numPr>
        <w:rPr>
          <w:b/>
        </w:rPr>
      </w:pPr>
      <w:r w:rsidRPr="00B97E3D">
        <w:t xml:space="preserve">To locate the office </w:t>
      </w:r>
      <w:r w:rsidR="00301991" w:rsidRPr="00B97E3D">
        <w:t>number,</w:t>
      </w:r>
      <w:r w:rsidRPr="00B97E3D">
        <w:t xml:space="preserve"> use the direct</w:t>
      </w:r>
      <w:r>
        <w:t>ory</w:t>
      </w:r>
      <w:r w:rsidRPr="00B97E3D">
        <w:t xml:space="preserve"> on </w:t>
      </w:r>
      <w:r w:rsidR="006F3A95">
        <w:t>MyTools</w:t>
      </w:r>
      <w:r w:rsidRPr="00B97E3D">
        <w:t xml:space="preserve">, hospital operator 3-8000, URL account / client database listing, or Google/web search. </w:t>
      </w:r>
    </w:p>
    <w:p w14:paraId="7C671137" w14:textId="3E4895E7" w:rsidR="004617AB" w:rsidRPr="0072095D" w:rsidRDefault="004617AB" w:rsidP="004617AB">
      <w:pPr>
        <w:numPr>
          <w:ilvl w:val="2"/>
          <w:numId w:val="2"/>
        </w:numPr>
        <w:rPr>
          <w:b/>
        </w:rPr>
      </w:pPr>
      <w:r>
        <w:t xml:space="preserve">To correctly direct your call, the following smart phrase </w:t>
      </w:r>
      <w:r w:rsidR="00AA3590">
        <w:t>is</w:t>
      </w:r>
      <w:r>
        <w:t xml:space="preserve"> used by Primary Care schedulers within the Patient Contact Center</w:t>
      </w:r>
      <w:r w:rsidR="00AA3590">
        <w:t>:</w:t>
      </w:r>
      <w:r w:rsidR="00AA3590">
        <w:tab/>
      </w:r>
    </w:p>
    <w:p w14:paraId="298170D6" w14:textId="7C83D6D8" w:rsidR="00AA3590" w:rsidRPr="0072095D" w:rsidRDefault="00D134D4" w:rsidP="0072095D">
      <w:pPr>
        <w:rPr>
          <w:b/>
        </w:rPr>
      </w:pPr>
      <w:r>
        <w:rPr>
          <w:b/>
          <w:bCs/>
        </w:rPr>
        <w:t xml:space="preserve">                                    </w:t>
      </w:r>
      <w:r w:rsidR="00AA3590" w:rsidRPr="0072095D">
        <w:rPr>
          <w:b/>
          <w:bCs/>
        </w:rPr>
        <w:t>Are you calling to report a critical value?</w:t>
      </w:r>
      <w:r w:rsidR="00AA3590">
        <w:t xml:space="preserve"> Yes-variable/no:18474}</w:t>
      </w:r>
    </w:p>
    <w:p w14:paraId="7814CF05" w14:textId="1ED9C411" w:rsidR="004617AB" w:rsidRDefault="00AA3590" w:rsidP="00AA3590">
      <w:pPr>
        <w:pStyle w:val="ListParagraph"/>
        <w:numPr>
          <w:ilvl w:val="0"/>
          <w:numId w:val="31"/>
        </w:numPr>
        <w:rPr>
          <w:bCs/>
        </w:rPr>
      </w:pPr>
      <w:r>
        <w:rPr>
          <w:bCs/>
        </w:rPr>
        <w:t xml:space="preserve">          </w:t>
      </w:r>
      <w:r w:rsidRPr="0072095D">
        <w:rPr>
          <w:bCs/>
        </w:rPr>
        <w:t>If Yes, Warm transfer to Triage RN</w:t>
      </w:r>
    </w:p>
    <w:p w14:paraId="6AE0506D" w14:textId="77777777" w:rsidR="00D134D4" w:rsidRDefault="00D134D4" w:rsidP="0072095D">
      <w:pPr>
        <w:pStyle w:val="ListParagraph"/>
        <w:ind w:left="2160"/>
        <w:rPr>
          <w:bCs/>
        </w:rPr>
      </w:pPr>
    </w:p>
    <w:p w14:paraId="51EDFA84" w14:textId="77777777" w:rsidR="00D134D4" w:rsidRDefault="00AA3590" w:rsidP="00D134D4">
      <w:pPr>
        <w:ind w:left="1755"/>
        <w:rPr>
          <w:bCs/>
        </w:rPr>
      </w:pPr>
      <w:r w:rsidRPr="0072095D">
        <w:rPr>
          <w:b/>
        </w:rPr>
        <w:t>Are you calling to have a lab redrawn and need new orders placed?</w:t>
      </w:r>
      <w:r w:rsidRPr="00AA3590">
        <w:rPr>
          <w:bCs/>
        </w:rPr>
        <w:t xml:space="preserve"> </w:t>
      </w:r>
    </w:p>
    <w:p w14:paraId="0AED94DD" w14:textId="37FD0433" w:rsidR="00D134D4" w:rsidRDefault="00AA3590" w:rsidP="0072095D">
      <w:pPr>
        <w:ind w:left="1755"/>
        <w:rPr>
          <w:bCs/>
        </w:rPr>
      </w:pPr>
      <w:r w:rsidRPr="00AA3590">
        <w:rPr>
          <w:bCs/>
        </w:rPr>
        <w:t>Yes-</w:t>
      </w:r>
      <w:r w:rsidR="00D134D4">
        <w:rPr>
          <w:bCs/>
        </w:rPr>
        <w:t xml:space="preserve">variable/no:18474}       </w:t>
      </w:r>
    </w:p>
    <w:p w14:paraId="58F7ECE0" w14:textId="20B370DE" w:rsidR="00AA3590" w:rsidRPr="00D134D4" w:rsidRDefault="00D134D4" w:rsidP="00D134D4">
      <w:pPr>
        <w:pStyle w:val="ListParagraph"/>
        <w:numPr>
          <w:ilvl w:val="0"/>
          <w:numId w:val="31"/>
        </w:numPr>
        <w:rPr>
          <w:bCs/>
        </w:rPr>
      </w:pPr>
      <w:r>
        <w:rPr>
          <w:bCs/>
        </w:rPr>
        <w:t xml:space="preserve">          </w:t>
      </w:r>
      <w:r w:rsidR="00AA3590" w:rsidRPr="00D134D4">
        <w:rPr>
          <w:bCs/>
        </w:rPr>
        <w:t>If Yes, route to home clinic RN pool</w:t>
      </w:r>
    </w:p>
    <w:p w14:paraId="3A6054BA" w14:textId="77777777" w:rsidR="00D134D4" w:rsidRDefault="00D134D4" w:rsidP="00997590">
      <w:pPr>
        <w:ind w:left="2160"/>
        <w:rPr>
          <w:bCs/>
        </w:rPr>
      </w:pPr>
    </w:p>
    <w:p w14:paraId="47FCD42C" w14:textId="0BA45512" w:rsidR="00997590" w:rsidRDefault="00997590" w:rsidP="00997590">
      <w:pPr>
        <w:ind w:left="2160"/>
        <w:rPr>
          <w:bCs/>
        </w:rPr>
      </w:pPr>
      <w:r>
        <w:rPr>
          <w:bCs/>
        </w:rPr>
        <w:t>Date of the lab draw. ***</w:t>
      </w:r>
    </w:p>
    <w:p w14:paraId="5658693D" w14:textId="207F98C7" w:rsidR="007B3426" w:rsidRDefault="00997590" w:rsidP="00997590">
      <w:pPr>
        <w:ind w:left="2160"/>
        <w:rPr>
          <w:bCs/>
        </w:rPr>
      </w:pPr>
      <w:r>
        <w:rPr>
          <w:bCs/>
        </w:rPr>
        <w:t>Name of Caller</w:t>
      </w:r>
      <w:r w:rsidR="007B3426">
        <w:rPr>
          <w:bCs/>
        </w:rPr>
        <w:t>: ***</w:t>
      </w:r>
    </w:p>
    <w:p w14:paraId="5E0A30D9" w14:textId="2A650F92" w:rsidR="007B3426" w:rsidRDefault="007B3426" w:rsidP="00997590">
      <w:pPr>
        <w:ind w:left="2160"/>
        <w:rPr>
          <w:bCs/>
        </w:rPr>
      </w:pPr>
      <w:r>
        <w:rPr>
          <w:bCs/>
        </w:rPr>
        <w:t>Lab Name: ***</w:t>
      </w:r>
    </w:p>
    <w:p w14:paraId="447557A2" w14:textId="77777777" w:rsidR="007B3426" w:rsidRDefault="007B3426" w:rsidP="00997590">
      <w:pPr>
        <w:ind w:left="2160"/>
        <w:rPr>
          <w:bCs/>
        </w:rPr>
      </w:pPr>
      <w:r>
        <w:rPr>
          <w:bCs/>
        </w:rPr>
        <w:t>Name of RN call was transferred to: ***</w:t>
      </w:r>
    </w:p>
    <w:p w14:paraId="1F00D6D0" w14:textId="3A6F891D" w:rsidR="00072BD8" w:rsidRPr="00072BD8" w:rsidRDefault="00AA3590" w:rsidP="0072095D">
      <w:pPr>
        <w:ind w:left="2160"/>
        <w:rPr>
          <w:b/>
        </w:rPr>
      </w:pPr>
      <w:r>
        <w:rPr>
          <w:bCs/>
        </w:rPr>
        <w:t xml:space="preserve">  </w:t>
      </w:r>
      <w:r>
        <w:rPr>
          <w:b/>
        </w:rPr>
        <w:t xml:space="preserve">                           </w:t>
      </w:r>
    </w:p>
    <w:p w14:paraId="0A8B76E7" w14:textId="715D14B2" w:rsidR="00072BD8" w:rsidRPr="00072BD8" w:rsidRDefault="00072BD8" w:rsidP="00926467">
      <w:pPr>
        <w:pStyle w:val="Heading2"/>
      </w:pPr>
      <w:bookmarkStart w:id="42" w:name="_Toc211518657"/>
      <w:bookmarkStart w:id="43" w:name="_Toc211519276"/>
      <w:r w:rsidRPr="007E5BEB">
        <w:t xml:space="preserve">Critical results </w:t>
      </w:r>
      <w:r>
        <w:t>–</w:t>
      </w:r>
      <w:r w:rsidRPr="007E5BEB">
        <w:t xml:space="preserve"> </w:t>
      </w:r>
      <w:r>
        <w:t xml:space="preserve">Outpatient - </w:t>
      </w:r>
      <w:r w:rsidRPr="007E5BEB">
        <w:t>After Hours Notifications</w:t>
      </w:r>
      <w:bookmarkEnd w:id="42"/>
      <w:bookmarkEnd w:id="43"/>
      <w:r>
        <w:t xml:space="preserve"> </w:t>
      </w:r>
    </w:p>
    <w:p w14:paraId="235D2E32" w14:textId="77777777" w:rsidR="00072BD8" w:rsidRPr="00C254AA" w:rsidRDefault="00072BD8" w:rsidP="00072BD8">
      <w:pPr>
        <w:numPr>
          <w:ilvl w:val="2"/>
          <w:numId w:val="2"/>
        </w:numPr>
        <w:rPr>
          <w:b/>
        </w:rPr>
      </w:pPr>
      <w:r w:rsidRPr="003B321E">
        <w:t xml:space="preserve">If the notification must be made after the care area closes, contact the on-call physician, or other person as designated by the client, directly UNLESS the patient care area has </w:t>
      </w:r>
      <w:r w:rsidRPr="003714E1">
        <w:t>submitted a written request for notification to be made only during business hours.</w:t>
      </w:r>
    </w:p>
    <w:p w14:paraId="48C2096F" w14:textId="77777777" w:rsidR="00072BD8" w:rsidRPr="00C254AA" w:rsidRDefault="00072BD8" w:rsidP="00072BD8">
      <w:pPr>
        <w:ind w:left="1224"/>
        <w:rPr>
          <w:b/>
        </w:rPr>
      </w:pPr>
    </w:p>
    <w:p w14:paraId="56F0B5EC" w14:textId="63EBFF51" w:rsidR="00072BD8" w:rsidRPr="00B97E3D" w:rsidRDefault="00072BD8" w:rsidP="00072BD8">
      <w:pPr>
        <w:numPr>
          <w:ilvl w:val="2"/>
          <w:numId w:val="2"/>
        </w:numPr>
        <w:rPr>
          <w:b/>
        </w:rPr>
      </w:pPr>
      <w:r w:rsidRPr="00B97E3D">
        <w:t>To locate the office number, use the direct</w:t>
      </w:r>
      <w:r>
        <w:t>ory</w:t>
      </w:r>
      <w:r w:rsidRPr="00B97E3D">
        <w:t xml:space="preserve"> on </w:t>
      </w:r>
      <w:r w:rsidR="006F3A95">
        <w:t>MyTools</w:t>
      </w:r>
      <w:r w:rsidRPr="00B97E3D">
        <w:t>, hospital operator 3-8000, URL account / client database listing, or Google/web search.</w:t>
      </w:r>
    </w:p>
    <w:p w14:paraId="6B800D54" w14:textId="77777777" w:rsidR="00072BD8" w:rsidRDefault="00072BD8" w:rsidP="00072BD8">
      <w:pPr>
        <w:rPr>
          <w:b/>
        </w:rPr>
      </w:pPr>
    </w:p>
    <w:p w14:paraId="2A8C2D41" w14:textId="367741B5" w:rsidR="00072BD8" w:rsidRPr="006D6A90" w:rsidRDefault="00072BD8" w:rsidP="00072BD8">
      <w:pPr>
        <w:numPr>
          <w:ilvl w:val="2"/>
          <w:numId w:val="2"/>
        </w:numPr>
        <w:rPr>
          <w:b/>
        </w:rPr>
      </w:pPr>
      <w:r w:rsidRPr="003714E1">
        <w:t xml:space="preserve">The result remains on the outstanding list until communication is made. You have the ability to document multiple attempts until it is communication. You do not have to modify the results; you are just adding communications via the Comm log. </w:t>
      </w:r>
    </w:p>
    <w:p w14:paraId="34D3BBAD" w14:textId="77777777" w:rsidR="006D6A90" w:rsidRDefault="006D6A90" w:rsidP="006D6A90">
      <w:pPr>
        <w:pStyle w:val="ListParagraph"/>
        <w:rPr>
          <w:b/>
        </w:rPr>
      </w:pPr>
    </w:p>
    <w:p w14:paraId="182093D3" w14:textId="33FBD617" w:rsidR="006D6A90" w:rsidRPr="003829E7" w:rsidRDefault="006D6A90" w:rsidP="006D6A90">
      <w:pPr>
        <w:numPr>
          <w:ilvl w:val="3"/>
          <w:numId w:val="2"/>
        </w:numPr>
        <w:rPr>
          <w:bCs/>
        </w:rPr>
      </w:pPr>
      <w:r w:rsidRPr="003829E7">
        <w:rPr>
          <w:bCs/>
        </w:rPr>
        <w:lastRenderedPageBreak/>
        <w:t>Add comments to Lab Level Comment</w:t>
      </w:r>
      <w:r w:rsidR="009D36B4" w:rsidRPr="003829E7">
        <w:rPr>
          <w:bCs/>
        </w:rPr>
        <w:t>s</w:t>
      </w:r>
    </w:p>
    <w:p w14:paraId="20450767" w14:textId="4CDA8F3D" w:rsidR="00B66785" w:rsidRPr="003829E7" w:rsidRDefault="00C7471C" w:rsidP="003829E7">
      <w:pPr>
        <w:ind w:left="1440"/>
        <w:rPr>
          <w:b/>
        </w:rPr>
      </w:pPr>
      <w:r w:rsidRPr="00C7471C">
        <w:rPr>
          <w:b/>
          <w:noProof/>
        </w:rPr>
        <w:drawing>
          <wp:inline distT="0" distB="0" distL="0" distR="0" wp14:anchorId="52BD5079" wp14:editId="527DA717">
            <wp:extent cx="2384501" cy="2771775"/>
            <wp:effectExtent l="0" t="0" r="0" b="0"/>
            <wp:docPr id="15144233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23301" name="Picture 1" descr="A screenshot of a computer&#10;&#10;Description automatically generated"/>
                    <pic:cNvPicPr/>
                  </pic:nvPicPr>
                  <pic:blipFill>
                    <a:blip r:embed="rId8"/>
                    <a:stretch>
                      <a:fillRect/>
                    </a:stretch>
                  </pic:blipFill>
                  <pic:spPr>
                    <a:xfrm>
                      <a:off x="0" y="0"/>
                      <a:ext cx="2417381" cy="2809995"/>
                    </a:xfrm>
                    <a:prstGeom prst="rect">
                      <a:avLst/>
                    </a:prstGeom>
                  </pic:spPr>
                </pic:pic>
              </a:graphicData>
            </a:graphic>
          </wp:inline>
        </w:drawing>
      </w:r>
    </w:p>
    <w:p w14:paraId="2F2DC92C" w14:textId="77777777" w:rsidR="00072BD8" w:rsidRPr="00B97E3D" w:rsidRDefault="00072BD8" w:rsidP="000012F9">
      <w:pPr>
        <w:ind w:left="1224"/>
        <w:rPr>
          <w:b/>
        </w:rPr>
      </w:pPr>
    </w:p>
    <w:p w14:paraId="7004EB5B" w14:textId="77777777" w:rsidR="00ED569A" w:rsidRPr="00E61426" w:rsidRDefault="00ED569A" w:rsidP="004C178E">
      <w:pPr>
        <w:pStyle w:val="Heading1"/>
      </w:pPr>
      <w:bookmarkStart w:id="44" w:name="_Toc211518658"/>
      <w:bookmarkStart w:id="45" w:name="_Toc211519277"/>
      <w:r w:rsidRPr="00E61426">
        <w:t>Critical Results – Exemptions</w:t>
      </w:r>
      <w:r>
        <w:t xml:space="preserve"> / Special circumstances</w:t>
      </w:r>
      <w:bookmarkEnd w:id="44"/>
      <w:bookmarkEnd w:id="45"/>
    </w:p>
    <w:p w14:paraId="1837C173" w14:textId="77777777" w:rsidR="00ED569A" w:rsidRPr="00986015" w:rsidRDefault="00ED569A" w:rsidP="00926467">
      <w:pPr>
        <w:pStyle w:val="Heading2"/>
      </w:pPr>
      <w:bookmarkStart w:id="46" w:name="_Toc211518659"/>
      <w:bookmarkStart w:id="47" w:name="_Toc211519278"/>
      <w:r w:rsidRPr="00986015">
        <w:t>Physician / Location Exceptions</w:t>
      </w:r>
      <w:bookmarkEnd w:id="46"/>
      <w:bookmarkEnd w:id="47"/>
    </w:p>
    <w:p w14:paraId="00E4DB15" w14:textId="27A806B0" w:rsidR="00ED569A" w:rsidRPr="00986015" w:rsidRDefault="00ED569A" w:rsidP="00ED569A">
      <w:pPr>
        <w:numPr>
          <w:ilvl w:val="2"/>
          <w:numId w:val="2"/>
        </w:numPr>
        <w:rPr>
          <w:b/>
        </w:rPr>
      </w:pPr>
      <w:r w:rsidRPr="00986015">
        <w:rPr>
          <w:b/>
        </w:rPr>
        <w:t xml:space="preserve">Check the Critical Value Exception list </w:t>
      </w:r>
      <w:r w:rsidR="007A484D">
        <w:rPr>
          <w:b/>
        </w:rPr>
        <w:t>(ADMIN-GRT-13)</w:t>
      </w:r>
      <w:r w:rsidRPr="00986015">
        <w:rPr>
          <w:b/>
        </w:rPr>
        <w:t xml:space="preserve"> </w:t>
      </w:r>
      <w:r w:rsidRPr="00986015">
        <w:rPr>
          <w:bCs/>
        </w:rPr>
        <w:t xml:space="preserve">to know when if </w:t>
      </w:r>
      <w:r w:rsidR="003829E7" w:rsidRPr="00986015">
        <w:rPr>
          <w:bCs/>
        </w:rPr>
        <w:t>a physician</w:t>
      </w:r>
      <w:r w:rsidRPr="00986015">
        <w:rPr>
          <w:bCs/>
        </w:rPr>
        <w:t xml:space="preserve"> or a location has deferred critical value calls and if there are any further special circumstances.</w:t>
      </w:r>
    </w:p>
    <w:p w14:paraId="488CF8FA" w14:textId="77777777" w:rsidR="003829E7" w:rsidRPr="00986015" w:rsidRDefault="003829E7" w:rsidP="003829E7">
      <w:pPr>
        <w:ind w:left="1224"/>
        <w:rPr>
          <w:b/>
        </w:rPr>
      </w:pPr>
    </w:p>
    <w:p w14:paraId="4BFE22C1" w14:textId="6771BDC0" w:rsidR="00ED569A" w:rsidRPr="00986015" w:rsidRDefault="00ED569A" w:rsidP="00ED569A">
      <w:pPr>
        <w:numPr>
          <w:ilvl w:val="2"/>
          <w:numId w:val="2"/>
        </w:numPr>
        <w:rPr>
          <w:b/>
        </w:rPr>
      </w:pPr>
      <w:r w:rsidRPr="00986015">
        <w:rPr>
          <w:b/>
        </w:rPr>
        <w:t xml:space="preserve">For </w:t>
      </w:r>
      <w:r w:rsidR="00F573F3" w:rsidRPr="00986015">
        <w:rPr>
          <w:b/>
        </w:rPr>
        <w:t>URL Clients,</w:t>
      </w:r>
      <w:r w:rsidRPr="00986015">
        <w:rPr>
          <w:bCs/>
        </w:rPr>
        <w:t xml:space="preserve"> the URL database has detailed information about “call to” numbers that can be helpful.</w:t>
      </w:r>
    </w:p>
    <w:p w14:paraId="655E1CDE" w14:textId="77777777" w:rsidR="003829E7" w:rsidRPr="00986015" w:rsidRDefault="003829E7" w:rsidP="003829E7">
      <w:pPr>
        <w:pStyle w:val="ListParagraph"/>
        <w:rPr>
          <w:b/>
        </w:rPr>
      </w:pPr>
    </w:p>
    <w:p w14:paraId="2E61941B" w14:textId="67242281" w:rsidR="003C293C" w:rsidRPr="00986015" w:rsidRDefault="003829E7" w:rsidP="003C293C">
      <w:pPr>
        <w:numPr>
          <w:ilvl w:val="2"/>
          <w:numId w:val="2"/>
        </w:numPr>
        <w:rPr>
          <w:bCs/>
        </w:rPr>
      </w:pPr>
      <w:r w:rsidRPr="00986015">
        <w:rPr>
          <w:bCs/>
        </w:rPr>
        <w:t xml:space="preserve">For approved </w:t>
      </w:r>
      <w:r w:rsidR="000644BC" w:rsidRPr="00986015">
        <w:rPr>
          <w:bCs/>
        </w:rPr>
        <w:t>exemptions</w:t>
      </w:r>
      <w:r w:rsidRPr="00986015">
        <w:rPr>
          <w:bCs/>
        </w:rPr>
        <w:t xml:space="preserve"> / special circumstances: Laboratory Compliance will send </w:t>
      </w:r>
      <w:r w:rsidR="003C293C" w:rsidRPr="00986015">
        <w:rPr>
          <w:bCs/>
        </w:rPr>
        <w:t>an</w:t>
      </w:r>
      <w:r w:rsidRPr="00986015">
        <w:rPr>
          <w:bCs/>
        </w:rPr>
        <w:t xml:space="preserve"> email to the </w:t>
      </w:r>
      <w:r w:rsidR="000644BC" w:rsidRPr="00986015">
        <w:rPr>
          <w:bCs/>
        </w:rPr>
        <w:t>UH/James Laboratory Medical Director</w:t>
      </w:r>
      <w:r w:rsidR="003C293C" w:rsidRPr="00986015">
        <w:rPr>
          <w:bCs/>
        </w:rPr>
        <w:t xml:space="preserve"> with specific information about the request and will save the documented approval. </w:t>
      </w:r>
    </w:p>
    <w:p w14:paraId="4425078D" w14:textId="77777777" w:rsidR="00C005D0" w:rsidRPr="00986015" w:rsidRDefault="00C005D0" w:rsidP="00C005D0">
      <w:pPr>
        <w:pStyle w:val="ListParagraph"/>
        <w:rPr>
          <w:bCs/>
        </w:rPr>
      </w:pPr>
    </w:p>
    <w:p w14:paraId="704C8F5E" w14:textId="118969A3" w:rsidR="00C005D0" w:rsidRPr="00986015" w:rsidRDefault="00C005D0" w:rsidP="00C005D0">
      <w:pPr>
        <w:numPr>
          <w:ilvl w:val="3"/>
          <w:numId w:val="2"/>
        </w:numPr>
        <w:rPr>
          <w:bCs/>
        </w:rPr>
      </w:pPr>
      <w:r w:rsidRPr="00986015">
        <w:rPr>
          <w:bCs/>
        </w:rPr>
        <w:t>If receiving a request for a new exemption, collect as much information as possible (including contact information for the caller and or physician)</w:t>
      </w:r>
      <w:r w:rsidR="007D5D90" w:rsidRPr="00986015">
        <w:rPr>
          <w:bCs/>
        </w:rPr>
        <w:t xml:space="preserve">. </w:t>
      </w:r>
      <w:r w:rsidRPr="00986015">
        <w:rPr>
          <w:bCs/>
        </w:rPr>
        <w:t>Email Laboratory Compliance with the request.</w:t>
      </w:r>
    </w:p>
    <w:p w14:paraId="707B96C3" w14:textId="77777777" w:rsidR="003C293C" w:rsidRPr="00986015" w:rsidRDefault="003C293C" w:rsidP="003C293C">
      <w:pPr>
        <w:pStyle w:val="ListParagraph"/>
        <w:rPr>
          <w:bCs/>
        </w:rPr>
      </w:pPr>
    </w:p>
    <w:p w14:paraId="33D6A435" w14:textId="5B47D731" w:rsidR="003C293C" w:rsidRPr="00986015" w:rsidRDefault="003C293C" w:rsidP="0069728E">
      <w:pPr>
        <w:numPr>
          <w:ilvl w:val="3"/>
          <w:numId w:val="2"/>
        </w:numPr>
        <w:rPr>
          <w:b/>
        </w:rPr>
      </w:pPr>
      <w:r w:rsidRPr="00986015">
        <w:rPr>
          <w:bCs/>
        </w:rPr>
        <w:t xml:space="preserve">Documentation is saved here: </w:t>
      </w:r>
      <w:hyperlink r:id="rId9" w:history="1">
        <w:r w:rsidRPr="00986015">
          <w:rPr>
            <w:rStyle w:val="Hyperlink"/>
            <w:bCs/>
            <w:color w:val="auto"/>
          </w:rPr>
          <w:t>\\osumc.edu\dfs\Shared\Pathology\APCP_Testing Info\Critical Result Exceptions</w:t>
        </w:r>
      </w:hyperlink>
    </w:p>
    <w:p w14:paraId="4EBC9616" w14:textId="77777777" w:rsidR="003C293C" w:rsidRPr="00986015" w:rsidRDefault="003C293C" w:rsidP="003C293C">
      <w:pPr>
        <w:ind w:left="1224"/>
        <w:rPr>
          <w:b/>
          <w:highlight w:val="yellow"/>
        </w:rPr>
      </w:pPr>
    </w:p>
    <w:p w14:paraId="483A57F5" w14:textId="77777777" w:rsidR="00ED569A" w:rsidRPr="00986015" w:rsidRDefault="00ED569A" w:rsidP="00926467">
      <w:pPr>
        <w:pStyle w:val="Heading2"/>
      </w:pPr>
      <w:bookmarkStart w:id="48" w:name="_Toc211518660"/>
      <w:bookmarkStart w:id="49" w:name="_Toc211519279"/>
      <w:r w:rsidRPr="00986015">
        <w:t>Pathologist Determination</w:t>
      </w:r>
      <w:bookmarkEnd w:id="48"/>
      <w:bookmarkEnd w:id="49"/>
      <w:r w:rsidRPr="00986015">
        <w:t xml:space="preserve"> </w:t>
      </w:r>
    </w:p>
    <w:p w14:paraId="74BF9C4D" w14:textId="6905A2CC" w:rsidR="00ED569A" w:rsidRPr="001016C8" w:rsidRDefault="00ED569A" w:rsidP="00CD7F09">
      <w:pPr>
        <w:numPr>
          <w:ilvl w:val="2"/>
          <w:numId w:val="2"/>
        </w:numPr>
        <w:rPr>
          <w:b/>
        </w:rPr>
      </w:pPr>
      <w:r w:rsidRPr="00986015">
        <w:t xml:space="preserve">If “after business hours” communications are not successful and the pathologist determined an immediate notification is not required, </w:t>
      </w:r>
      <w:r w:rsidR="00CD7F09" w:rsidRPr="00986015">
        <w:t xml:space="preserve">follow the Morning Notification Process described below. </w:t>
      </w:r>
    </w:p>
    <w:p w14:paraId="60D9B5BF" w14:textId="77777777" w:rsidR="001016C8" w:rsidRPr="001016C8" w:rsidRDefault="001016C8" w:rsidP="001016C8">
      <w:pPr>
        <w:ind w:left="1314"/>
        <w:rPr>
          <w:b/>
        </w:rPr>
      </w:pPr>
    </w:p>
    <w:p w14:paraId="0CE86534" w14:textId="34E03D30" w:rsidR="001016C8" w:rsidRDefault="001016C8" w:rsidP="00926467">
      <w:pPr>
        <w:pStyle w:val="Heading2"/>
      </w:pPr>
      <w:bookmarkStart w:id="50" w:name="_Toc211518661"/>
      <w:bookmarkStart w:id="51" w:name="_Toc211519280"/>
      <w:r>
        <w:t>S</w:t>
      </w:r>
      <w:r w:rsidRPr="001016C8">
        <w:t>emi-</w:t>
      </w:r>
      <w:r>
        <w:t>U</w:t>
      </w:r>
      <w:r w:rsidRPr="001016C8">
        <w:t xml:space="preserve">rgent </w:t>
      </w:r>
      <w:r>
        <w:t>R</w:t>
      </w:r>
      <w:r w:rsidRPr="001016C8">
        <w:t>esults for Mayo</w:t>
      </w:r>
      <w:bookmarkEnd w:id="50"/>
      <w:bookmarkEnd w:id="51"/>
    </w:p>
    <w:p w14:paraId="5B896A3F" w14:textId="386EC18D" w:rsidR="001016C8" w:rsidRPr="001016C8" w:rsidRDefault="001016C8" w:rsidP="001016C8">
      <w:pPr>
        <w:numPr>
          <w:ilvl w:val="2"/>
          <w:numId w:val="2"/>
        </w:numPr>
        <w:rPr>
          <w:bCs/>
        </w:rPr>
      </w:pPr>
      <w:r w:rsidRPr="001016C8">
        <w:rPr>
          <w:bCs/>
        </w:rPr>
        <w:t xml:space="preserve">Treat as critical results and call and document using comm log. </w:t>
      </w:r>
    </w:p>
    <w:p w14:paraId="41BDC755" w14:textId="41B5D0FB" w:rsidR="001016C8" w:rsidRPr="001016C8" w:rsidRDefault="001016C8" w:rsidP="001016C8">
      <w:pPr>
        <w:numPr>
          <w:ilvl w:val="2"/>
          <w:numId w:val="2"/>
        </w:numPr>
        <w:rPr>
          <w:bCs/>
        </w:rPr>
      </w:pPr>
      <w:r w:rsidRPr="001016C8">
        <w:rPr>
          <w:bCs/>
        </w:rPr>
        <w:t>Secure Chat and Inbasket messaging must never be used for critical results or semi-urgent results (Mayo)</w:t>
      </w:r>
    </w:p>
    <w:p w14:paraId="2894D68E" w14:textId="357162C0" w:rsidR="001016C8" w:rsidRPr="001016C8" w:rsidRDefault="001016C8" w:rsidP="001016C8">
      <w:pPr>
        <w:ind w:left="954" w:firstLine="360"/>
        <w:rPr>
          <w:bCs/>
        </w:rPr>
      </w:pPr>
      <w:hyperlink r:id="rId10" w:history="1">
        <w:r w:rsidRPr="001016C8">
          <w:rPr>
            <w:rStyle w:val="Hyperlink"/>
            <w:bCs/>
          </w:rPr>
          <w:t>https://www.mayocliniclabs.com/order-tests/critical-values-and-results</w:t>
        </w:r>
      </w:hyperlink>
    </w:p>
    <w:p w14:paraId="6EAAFCA2" w14:textId="77777777" w:rsidR="001016C8" w:rsidRPr="001016C8" w:rsidRDefault="001016C8" w:rsidP="001016C8">
      <w:pPr>
        <w:ind w:left="792"/>
        <w:rPr>
          <w:bCs/>
        </w:rPr>
      </w:pPr>
    </w:p>
    <w:p w14:paraId="7CF5522A" w14:textId="77777777" w:rsidR="001016C8" w:rsidRDefault="001016C8" w:rsidP="001016C8">
      <w:pPr>
        <w:ind w:left="792"/>
        <w:rPr>
          <w:b/>
        </w:rPr>
      </w:pPr>
    </w:p>
    <w:p w14:paraId="7438AE18" w14:textId="77777777" w:rsidR="001016C8" w:rsidRDefault="001016C8" w:rsidP="001016C8">
      <w:pPr>
        <w:ind w:left="792"/>
        <w:rPr>
          <w:b/>
        </w:rPr>
      </w:pPr>
    </w:p>
    <w:p w14:paraId="4DE9D1A8" w14:textId="77777777" w:rsidR="001016C8" w:rsidRPr="00986015" w:rsidRDefault="001016C8" w:rsidP="001016C8">
      <w:pPr>
        <w:ind w:left="792"/>
        <w:rPr>
          <w:b/>
        </w:rPr>
      </w:pPr>
    </w:p>
    <w:p w14:paraId="5262D54F" w14:textId="77777777" w:rsidR="00ED569A" w:rsidRPr="00986015" w:rsidRDefault="00ED569A" w:rsidP="00ED569A">
      <w:pPr>
        <w:ind w:left="432"/>
        <w:rPr>
          <w:b/>
        </w:rPr>
      </w:pPr>
    </w:p>
    <w:p w14:paraId="349E25B2" w14:textId="77777777" w:rsidR="00ED569A" w:rsidRPr="00EB4487" w:rsidRDefault="00ED569A" w:rsidP="00926467">
      <w:pPr>
        <w:pStyle w:val="Heading2"/>
      </w:pPr>
      <w:bookmarkStart w:id="52" w:name="_Toc211518662"/>
      <w:bookmarkStart w:id="53" w:name="_Toc211519281"/>
      <w:r w:rsidRPr="00EB4487">
        <w:t>Critical Results, Previously Called</w:t>
      </w:r>
      <w:bookmarkEnd w:id="52"/>
      <w:bookmarkEnd w:id="53"/>
    </w:p>
    <w:p w14:paraId="3218EA04" w14:textId="5FA6417E" w:rsidR="00ED569A" w:rsidRPr="00986015" w:rsidRDefault="00ED569A" w:rsidP="00CD7F09">
      <w:pPr>
        <w:numPr>
          <w:ilvl w:val="2"/>
          <w:numId w:val="2"/>
        </w:numPr>
        <w:rPr>
          <w:b/>
        </w:rPr>
      </w:pPr>
      <w:r w:rsidRPr="00986015">
        <w:t>Review the previous result for the analyte and determine if it was a critical result and the collect date for that specimen</w:t>
      </w:r>
      <w:r w:rsidR="007D5D90" w:rsidRPr="00986015">
        <w:t xml:space="preserve">. </w:t>
      </w:r>
    </w:p>
    <w:p w14:paraId="00D678D1" w14:textId="77777777" w:rsidR="00ED569A" w:rsidRDefault="00ED569A" w:rsidP="00CD7F09">
      <w:pPr>
        <w:numPr>
          <w:ilvl w:val="2"/>
          <w:numId w:val="2"/>
        </w:numPr>
        <w:rPr>
          <w:b/>
        </w:rPr>
      </w:pPr>
      <w:r w:rsidRPr="00986015">
        <w:t xml:space="preserve">If there was no previous result for the analyte, call the result within 10 minutes of test completion </w:t>
      </w:r>
      <w:r>
        <w:t>and document as indicated above</w:t>
      </w:r>
      <w:r w:rsidRPr="003B321E">
        <w:t>.</w:t>
      </w:r>
    </w:p>
    <w:p w14:paraId="3EE5A9D7" w14:textId="37D2A4C5" w:rsidR="00ED569A" w:rsidRDefault="00ED569A" w:rsidP="00CD7F09">
      <w:pPr>
        <w:numPr>
          <w:ilvl w:val="2"/>
          <w:numId w:val="2"/>
        </w:numPr>
        <w:rPr>
          <w:b/>
        </w:rPr>
      </w:pPr>
      <w:r w:rsidRPr="003B321E">
        <w:t xml:space="preserve">If the previous result for the analyte was not a critical result, call the result within 10 minutes of test completion </w:t>
      </w:r>
      <w:r>
        <w:t>document as indicated above</w:t>
      </w:r>
      <w:r w:rsidR="00A81628">
        <w:t>.</w:t>
      </w:r>
    </w:p>
    <w:p w14:paraId="0BB174A0" w14:textId="77777777" w:rsidR="00ED569A" w:rsidRDefault="00ED569A" w:rsidP="00CD7F09">
      <w:pPr>
        <w:numPr>
          <w:ilvl w:val="2"/>
          <w:numId w:val="2"/>
        </w:numPr>
        <w:rPr>
          <w:b/>
        </w:rPr>
      </w:pPr>
      <w:r w:rsidRPr="003B321E">
        <w:t xml:space="preserve">If the previous result was not from the current admission, call the result within 10 minutes of test completion </w:t>
      </w:r>
      <w:r>
        <w:t>document as indicated above</w:t>
      </w:r>
      <w:r w:rsidRPr="003B321E">
        <w:t>.</w:t>
      </w:r>
    </w:p>
    <w:p w14:paraId="31D3E30F" w14:textId="77777777" w:rsidR="00ED569A" w:rsidRDefault="00ED569A" w:rsidP="00CD7F09">
      <w:pPr>
        <w:numPr>
          <w:ilvl w:val="2"/>
          <w:numId w:val="2"/>
        </w:numPr>
        <w:rPr>
          <w:b/>
        </w:rPr>
      </w:pPr>
      <w:r w:rsidRPr="003B321E">
        <w:t>If the previous result was called or “CVPC” (critical value, previously called) code was appended to that result, and the specimen was collected during the current admission, append code “CVPC” to the current result.</w:t>
      </w:r>
    </w:p>
    <w:p w14:paraId="28BA947C" w14:textId="77777777" w:rsidR="00ED569A" w:rsidRPr="00E61426" w:rsidRDefault="00ED569A" w:rsidP="00CD7F09">
      <w:pPr>
        <w:numPr>
          <w:ilvl w:val="3"/>
          <w:numId w:val="2"/>
        </w:numPr>
        <w:rPr>
          <w:b/>
        </w:rPr>
      </w:pPr>
      <w:r>
        <w:t xml:space="preserve">This code can be utilized on </w:t>
      </w:r>
      <w:r w:rsidRPr="00E61005">
        <w:t xml:space="preserve">WBC (C14, C16, C15, C20, C21), and Troponin. </w:t>
      </w:r>
    </w:p>
    <w:p w14:paraId="18DF3151" w14:textId="77777777" w:rsidR="00ED569A" w:rsidRPr="00EB4487" w:rsidRDefault="00ED569A" w:rsidP="00ED569A">
      <w:pPr>
        <w:ind w:left="2232"/>
        <w:rPr>
          <w:b/>
          <w:bCs/>
        </w:rPr>
      </w:pPr>
    </w:p>
    <w:p w14:paraId="4573A2DA" w14:textId="77777777" w:rsidR="00ED569A" w:rsidRPr="00EB4487" w:rsidRDefault="00ED569A" w:rsidP="00926467">
      <w:pPr>
        <w:pStyle w:val="Heading2"/>
      </w:pPr>
      <w:bookmarkStart w:id="54" w:name="_Toc211518663"/>
      <w:bookmarkStart w:id="55" w:name="_Toc211519282"/>
      <w:r w:rsidRPr="00EB4487">
        <w:t>Pre-Transplant Clinic</w:t>
      </w:r>
      <w:bookmarkEnd w:id="54"/>
      <w:bookmarkEnd w:id="55"/>
    </w:p>
    <w:p w14:paraId="003B6868" w14:textId="057CC7F9" w:rsidR="00ED569A" w:rsidRDefault="00ED569A" w:rsidP="00CD7F09">
      <w:pPr>
        <w:numPr>
          <w:ilvl w:val="2"/>
          <w:numId w:val="2"/>
        </w:numPr>
        <w:rPr>
          <w:b/>
        </w:rPr>
      </w:pPr>
      <w:r w:rsidRPr="003B321E">
        <w:t xml:space="preserve">For after hours’ notification for the </w:t>
      </w:r>
      <w:r w:rsidRPr="00E61426">
        <w:rPr>
          <w:b/>
          <w:u w:val="single"/>
        </w:rPr>
        <w:t>Pre-Transplant Clinic</w:t>
      </w:r>
      <w:r w:rsidRPr="003B321E">
        <w:t xml:space="preserve"> (PRET, PRETX): </w:t>
      </w:r>
      <w:r w:rsidRPr="006F3A95">
        <w:t>WebXchange</w:t>
      </w:r>
      <w:r w:rsidRPr="003B321E">
        <w:t xml:space="preserve"> page the Pre-transplant On-call Coordinator at pager </w:t>
      </w:r>
      <w:r w:rsidR="006F3A95">
        <w:t>(</w:t>
      </w:r>
      <w:r w:rsidRPr="003B321E">
        <w:t>614</w:t>
      </w:r>
      <w:r w:rsidR="006F3A95">
        <w:t>)</w:t>
      </w:r>
      <w:r w:rsidRPr="003B321E">
        <w:t xml:space="preserve">3464051. </w:t>
      </w:r>
    </w:p>
    <w:p w14:paraId="0220FDC8" w14:textId="4827B04E" w:rsidR="00ED569A" w:rsidRPr="00E61426" w:rsidRDefault="00ED569A" w:rsidP="00CD7F09">
      <w:pPr>
        <w:numPr>
          <w:ilvl w:val="2"/>
          <w:numId w:val="2"/>
        </w:numPr>
        <w:rPr>
          <w:b/>
        </w:rPr>
      </w:pPr>
      <w:r w:rsidRPr="003B321E">
        <w:t xml:space="preserve">From </w:t>
      </w:r>
      <w:r w:rsidR="006F3A95">
        <w:t>MyTools</w:t>
      </w:r>
      <w:r w:rsidR="00764747">
        <w:t xml:space="preserve"> </w:t>
      </w:r>
      <w:r w:rsidR="00764747">
        <w:sym w:font="Wingdings" w:char="F0E0"/>
      </w:r>
      <w:r w:rsidRPr="003B321E">
        <w:t xml:space="preserve"> WebXchange</w:t>
      </w:r>
      <w:r w:rsidR="00764747">
        <w:t xml:space="preserve"> </w:t>
      </w:r>
      <w:r w:rsidR="00764747">
        <w:sym w:font="Wingdings" w:char="F0E0"/>
      </w:r>
      <w:r w:rsidR="006E72D1">
        <w:t xml:space="preserve"> Pager ID</w:t>
      </w:r>
    </w:p>
    <w:p w14:paraId="46B48446" w14:textId="77777777" w:rsidR="00ED569A" w:rsidRDefault="00ED569A" w:rsidP="00CD7F09">
      <w:pPr>
        <w:numPr>
          <w:ilvl w:val="3"/>
          <w:numId w:val="2"/>
        </w:numPr>
        <w:rPr>
          <w:b/>
        </w:rPr>
      </w:pPr>
      <w:r w:rsidRPr="003B321E">
        <w:t xml:space="preserve">Enter </w:t>
      </w:r>
      <w:r w:rsidRPr="00E61426">
        <w:rPr>
          <w:u w:val="single"/>
        </w:rPr>
        <w:t>Pager ID</w:t>
      </w:r>
      <w:r w:rsidRPr="003B321E">
        <w:t>: 4051</w:t>
      </w:r>
    </w:p>
    <w:p w14:paraId="16435680" w14:textId="3A704FC7" w:rsidR="00ED569A" w:rsidRDefault="00ED569A" w:rsidP="00CD7F09">
      <w:pPr>
        <w:numPr>
          <w:ilvl w:val="3"/>
          <w:numId w:val="2"/>
        </w:numPr>
        <w:rPr>
          <w:b/>
        </w:rPr>
      </w:pPr>
      <w:r w:rsidRPr="003B321E">
        <w:t xml:space="preserve">Enter the </w:t>
      </w:r>
      <w:r w:rsidRPr="00E61426">
        <w:rPr>
          <w:u w:val="single"/>
        </w:rPr>
        <w:t>Alpha Msg</w:t>
      </w:r>
      <w:r w:rsidRPr="003B321E">
        <w:t xml:space="preserve">: “Please call the OSUMC Lab at </w:t>
      </w:r>
      <w:r w:rsidR="006E72D1">
        <w:t>(614)</w:t>
      </w:r>
      <w:r w:rsidRPr="003B321E">
        <w:t xml:space="preserve">293.xxxx for a critical result” </w:t>
      </w:r>
    </w:p>
    <w:p w14:paraId="305A2153" w14:textId="77777777" w:rsidR="00ED569A" w:rsidRPr="00E61426" w:rsidRDefault="00ED569A" w:rsidP="00CD7F09">
      <w:pPr>
        <w:numPr>
          <w:ilvl w:val="3"/>
          <w:numId w:val="2"/>
        </w:numPr>
        <w:rPr>
          <w:b/>
        </w:rPr>
      </w:pPr>
      <w:r w:rsidRPr="003B321E">
        <w:t>NOTE: Be sure to use a phone number which can be accessed from the outside.</w:t>
      </w:r>
    </w:p>
    <w:p w14:paraId="0CBD492B" w14:textId="77777777" w:rsidR="00ED569A" w:rsidRDefault="00ED569A" w:rsidP="00CD7F09">
      <w:pPr>
        <w:numPr>
          <w:ilvl w:val="2"/>
          <w:numId w:val="2"/>
        </w:numPr>
        <w:rPr>
          <w:b/>
        </w:rPr>
      </w:pPr>
      <w:r w:rsidRPr="003B321E">
        <w:t>There will be times that the coordinator staff will be on the phone dealing with organ procurement/processing, so there might be some delays with call backs.</w:t>
      </w:r>
    </w:p>
    <w:p w14:paraId="54ACAC32" w14:textId="77777777" w:rsidR="00ED569A" w:rsidRPr="00867D4C" w:rsidRDefault="00ED569A" w:rsidP="00CD7F09">
      <w:pPr>
        <w:numPr>
          <w:ilvl w:val="2"/>
          <w:numId w:val="2"/>
        </w:numPr>
        <w:rPr>
          <w:b/>
        </w:rPr>
      </w:pPr>
      <w:r w:rsidRPr="003B321E">
        <w:t>Enter the time the coordinator was paged and the time that they returned the call as part of the documentation of the call.</w:t>
      </w:r>
    </w:p>
    <w:p w14:paraId="7F56CF21" w14:textId="77777777" w:rsidR="00ED569A" w:rsidRPr="00867D4C" w:rsidRDefault="00ED569A" w:rsidP="00ED569A">
      <w:pPr>
        <w:ind w:left="1224"/>
        <w:rPr>
          <w:b/>
        </w:rPr>
      </w:pPr>
    </w:p>
    <w:p w14:paraId="40552471" w14:textId="77777777" w:rsidR="00ED569A" w:rsidRPr="00EB4487" w:rsidRDefault="00ED569A" w:rsidP="00926467">
      <w:pPr>
        <w:pStyle w:val="Heading2"/>
      </w:pPr>
      <w:bookmarkStart w:id="56" w:name="_Toc211518664"/>
      <w:bookmarkStart w:id="57" w:name="_Toc211519283"/>
      <w:r w:rsidRPr="00EB4487">
        <w:t>Direct to Consumer Testing</w:t>
      </w:r>
      <w:bookmarkEnd w:id="56"/>
      <w:bookmarkEnd w:id="57"/>
    </w:p>
    <w:p w14:paraId="1D63DBD8" w14:textId="77777777" w:rsidR="00ED569A" w:rsidRPr="007E5BEB" w:rsidRDefault="00ED569A" w:rsidP="00CD7F09">
      <w:pPr>
        <w:numPr>
          <w:ilvl w:val="2"/>
          <w:numId w:val="2"/>
        </w:numPr>
        <w:rPr>
          <w:b/>
        </w:rPr>
      </w:pPr>
      <w:r w:rsidRPr="007E5BEB">
        <w:t xml:space="preserve">Outreach – </w:t>
      </w:r>
      <w:r w:rsidRPr="007E5BEB">
        <w:rPr>
          <w:i/>
        </w:rPr>
        <w:t>OSU Lab Test</w:t>
      </w:r>
      <w:r w:rsidRPr="007E5BEB">
        <w:t xml:space="preserve"> DTC (U18115 through U18122):</w:t>
      </w:r>
    </w:p>
    <w:p w14:paraId="1AF5AA50" w14:textId="77777777" w:rsidR="00ED569A" w:rsidRDefault="00ED569A" w:rsidP="00CD7F09">
      <w:pPr>
        <w:numPr>
          <w:ilvl w:val="2"/>
          <w:numId w:val="2"/>
        </w:numPr>
        <w:rPr>
          <w:b/>
        </w:rPr>
      </w:pPr>
      <w:r w:rsidRPr="003714E1">
        <w:t>Notify the Medical Director of the Clinical Laboratories, pager 6370.</w:t>
      </w:r>
    </w:p>
    <w:p w14:paraId="5D93856B" w14:textId="77777777" w:rsidR="00ED569A" w:rsidRDefault="00ED569A" w:rsidP="00CD7F09">
      <w:pPr>
        <w:numPr>
          <w:ilvl w:val="2"/>
          <w:numId w:val="2"/>
        </w:numPr>
        <w:rPr>
          <w:b/>
        </w:rPr>
      </w:pPr>
      <w:r w:rsidRPr="003714E1">
        <w:t>Provide the Accession Number, ID number, collect date and time, test name(s), and test result(s).</w:t>
      </w:r>
    </w:p>
    <w:p w14:paraId="7F724936" w14:textId="77777777" w:rsidR="00ED569A" w:rsidRPr="00E61426" w:rsidRDefault="00ED569A" w:rsidP="00CD7F09">
      <w:pPr>
        <w:numPr>
          <w:ilvl w:val="2"/>
          <w:numId w:val="2"/>
        </w:numPr>
        <w:rPr>
          <w:b/>
        </w:rPr>
      </w:pPr>
      <w:r w:rsidRPr="003714E1">
        <w:t>The Medical Director of the Clinical Laboratories will work with the appropriate personnel at URL to determine the identity of the DTC consumer and contact the consumer directly so that such results are communicated to them in a timely manner.</w:t>
      </w:r>
    </w:p>
    <w:p w14:paraId="5E6F99AC" w14:textId="77777777" w:rsidR="00ED569A" w:rsidRPr="0019444D" w:rsidRDefault="00ED569A" w:rsidP="00ED569A">
      <w:pPr>
        <w:ind w:left="1224"/>
        <w:rPr>
          <w:b/>
        </w:rPr>
      </w:pPr>
    </w:p>
    <w:p w14:paraId="18D4C68F" w14:textId="77777777" w:rsidR="00926467" w:rsidRDefault="00ED569A" w:rsidP="00926467">
      <w:pPr>
        <w:pStyle w:val="Heading2"/>
      </w:pPr>
      <w:bookmarkStart w:id="58" w:name="_Toc211518665"/>
      <w:bookmarkStart w:id="59" w:name="_Toc211519284"/>
      <w:r w:rsidRPr="00EB4487">
        <w:t xml:space="preserve">Specimens Referred </w:t>
      </w:r>
      <w:r w:rsidR="00F573F3" w:rsidRPr="00EB4487">
        <w:t>from</w:t>
      </w:r>
      <w:r w:rsidRPr="00EB4487">
        <w:t xml:space="preserve"> Another Laboratory</w:t>
      </w:r>
      <w:r w:rsidRPr="00675F28">
        <w:t>:</w:t>
      </w:r>
      <w:bookmarkEnd w:id="58"/>
      <w:bookmarkEnd w:id="59"/>
      <w:r w:rsidRPr="00675F28">
        <w:t xml:space="preserve">  </w:t>
      </w:r>
    </w:p>
    <w:p w14:paraId="7A673B77" w14:textId="7574B1C5" w:rsidR="00ED569A" w:rsidRPr="00706B1F" w:rsidRDefault="00ED569A" w:rsidP="00706B1F">
      <w:pPr>
        <w:pStyle w:val="Heading2"/>
        <w:numPr>
          <w:ilvl w:val="2"/>
          <w:numId w:val="2"/>
        </w:numPr>
        <w:rPr>
          <w:b w:val="0"/>
          <w:bCs w:val="0"/>
        </w:rPr>
      </w:pPr>
      <w:bookmarkStart w:id="60" w:name="_Toc211518666"/>
      <w:bookmarkStart w:id="61" w:name="_Toc211518766"/>
      <w:bookmarkStart w:id="62" w:name="_Toc211518864"/>
      <w:bookmarkStart w:id="63" w:name="_Toc211519285"/>
      <w:r w:rsidRPr="00706B1F">
        <w:rPr>
          <w:b w:val="0"/>
          <w:bCs w:val="0"/>
        </w:rPr>
        <w:t>When rapid communication of laboratory results is required for specimens referred from an outside, non-OSUWMC laboratory, a laboratory professional from that laboratory is notified and the communication documented per described above.</w:t>
      </w:r>
      <w:bookmarkEnd w:id="60"/>
      <w:bookmarkEnd w:id="61"/>
      <w:bookmarkEnd w:id="62"/>
      <w:bookmarkEnd w:id="63"/>
    </w:p>
    <w:p w14:paraId="65613838" w14:textId="77777777" w:rsidR="00ED569A" w:rsidRPr="00675F28" w:rsidRDefault="00ED569A" w:rsidP="00ED569A"/>
    <w:p w14:paraId="3DC8057D" w14:textId="77777777" w:rsidR="00926467" w:rsidRPr="00926467" w:rsidRDefault="00ED569A" w:rsidP="00926467">
      <w:pPr>
        <w:pStyle w:val="Heading2"/>
        <w:rPr>
          <w:u w:val="single"/>
        </w:rPr>
      </w:pPr>
      <w:bookmarkStart w:id="64" w:name="_Toc211518667"/>
      <w:bookmarkStart w:id="65" w:name="_Toc211519286"/>
      <w:r w:rsidRPr="00EB4487">
        <w:t>Anonymous Specimens</w:t>
      </w:r>
      <w:r w:rsidRPr="003B321E">
        <w:t>:</w:t>
      </w:r>
      <w:bookmarkEnd w:id="64"/>
      <w:bookmarkEnd w:id="65"/>
      <w:r w:rsidRPr="003B321E">
        <w:t xml:space="preserve"> </w:t>
      </w:r>
    </w:p>
    <w:p w14:paraId="5DB69D13" w14:textId="34F53391" w:rsidR="00ED569A" w:rsidRPr="00926467" w:rsidRDefault="00ED569A" w:rsidP="00926467">
      <w:pPr>
        <w:pStyle w:val="Heading2"/>
        <w:numPr>
          <w:ilvl w:val="2"/>
          <w:numId w:val="2"/>
        </w:numPr>
        <w:rPr>
          <w:b w:val="0"/>
          <w:bCs w:val="0"/>
          <w:u w:val="single"/>
        </w:rPr>
      </w:pPr>
      <w:bookmarkStart w:id="66" w:name="_Toc211518668"/>
      <w:bookmarkStart w:id="67" w:name="_Toc211518866"/>
      <w:bookmarkStart w:id="68" w:name="_Toc211519287"/>
      <w:r w:rsidRPr="00926467">
        <w:rPr>
          <w:b w:val="0"/>
          <w:bCs w:val="0"/>
        </w:rPr>
        <w:t>critical results, critical tests, or courtesy call notifications for anonymous specimens will be made only during business hours</w:t>
      </w:r>
      <w:r w:rsidR="007D5D90" w:rsidRPr="00926467">
        <w:rPr>
          <w:b w:val="0"/>
          <w:bCs w:val="0"/>
        </w:rPr>
        <w:t>.</w:t>
      </w:r>
      <w:bookmarkEnd w:id="66"/>
      <w:bookmarkEnd w:id="67"/>
      <w:bookmarkEnd w:id="68"/>
      <w:r w:rsidR="007D5D90" w:rsidRPr="00926467">
        <w:rPr>
          <w:b w:val="0"/>
          <w:bCs w:val="0"/>
        </w:rPr>
        <w:t xml:space="preserve"> </w:t>
      </w:r>
    </w:p>
    <w:p w14:paraId="41B4CED9" w14:textId="77777777" w:rsidR="00ED569A" w:rsidRDefault="00ED569A" w:rsidP="00ED569A">
      <w:pPr>
        <w:pStyle w:val="ListParagraph"/>
      </w:pPr>
    </w:p>
    <w:p w14:paraId="507038B7" w14:textId="3AF90F53" w:rsidR="006A71AB" w:rsidRPr="00284EBB" w:rsidRDefault="00ED569A" w:rsidP="006A71AB">
      <w:pPr>
        <w:numPr>
          <w:ilvl w:val="2"/>
          <w:numId w:val="2"/>
        </w:numPr>
        <w:rPr>
          <w:u w:val="single"/>
        </w:rPr>
      </w:pPr>
      <w:r w:rsidRPr="000505BA">
        <w:t>For specimens identified as research subjects: contact information for critical results notification is pre-printed on the customized, study-specific requisition form</w:t>
      </w:r>
      <w:r w:rsidR="007D5D90" w:rsidRPr="000505BA">
        <w:t xml:space="preserve">. </w:t>
      </w:r>
    </w:p>
    <w:p w14:paraId="3FFF3A04" w14:textId="77777777" w:rsidR="00ED569A" w:rsidRPr="00284EBB" w:rsidRDefault="00ED569A" w:rsidP="00B67F9E">
      <w:pPr>
        <w:rPr>
          <w:u w:val="single"/>
        </w:rPr>
      </w:pPr>
    </w:p>
    <w:p w14:paraId="3D618DFC" w14:textId="77777777" w:rsidR="00ED569A" w:rsidRPr="00EB4487" w:rsidRDefault="00ED569A" w:rsidP="00926467">
      <w:pPr>
        <w:pStyle w:val="Heading2"/>
      </w:pPr>
      <w:bookmarkStart w:id="69" w:name="_Toc211518669"/>
      <w:bookmarkStart w:id="70" w:name="_Toc211519288"/>
      <w:r w:rsidRPr="00EB4487">
        <w:t>Research Specimens</w:t>
      </w:r>
      <w:bookmarkEnd w:id="69"/>
      <w:bookmarkEnd w:id="70"/>
    </w:p>
    <w:p w14:paraId="6290D0EA" w14:textId="77777777" w:rsidR="00ED569A" w:rsidRPr="00C244CD" w:rsidRDefault="00ED569A" w:rsidP="00CD7F09">
      <w:pPr>
        <w:numPr>
          <w:ilvl w:val="2"/>
          <w:numId w:val="2"/>
        </w:numPr>
        <w:rPr>
          <w:u w:val="single"/>
        </w:rPr>
      </w:pPr>
      <w:r>
        <w:t xml:space="preserve">For critical values, following the directions in the URL database or on the research set up paperwork. All research studies should list directions for critical values when establishing research accounts with Research Billing and LIS. </w:t>
      </w:r>
    </w:p>
    <w:p w14:paraId="68AB8F13" w14:textId="77777777" w:rsidR="00ED569A" w:rsidRPr="00C244CD" w:rsidRDefault="00ED569A" w:rsidP="00ED569A">
      <w:pPr>
        <w:ind w:left="1440"/>
        <w:rPr>
          <w:u w:val="single"/>
        </w:rPr>
      </w:pPr>
    </w:p>
    <w:p w14:paraId="189CC597" w14:textId="77777777" w:rsidR="00ED569A" w:rsidRPr="00EB4487" w:rsidRDefault="00ED569A" w:rsidP="00926467">
      <w:pPr>
        <w:pStyle w:val="Heading2"/>
      </w:pPr>
      <w:bookmarkStart w:id="71" w:name="_Toc211518670"/>
      <w:bookmarkStart w:id="72" w:name="_Toc211519289"/>
      <w:r w:rsidRPr="00EB4487">
        <w:t>Special Circumstances</w:t>
      </w:r>
      <w:bookmarkEnd w:id="71"/>
      <w:bookmarkEnd w:id="72"/>
    </w:p>
    <w:p w14:paraId="5154E4BB" w14:textId="77777777" w:rsidR="00ED569A" w:rsidRPr="0019444D" w:rsidRDefault="00ED569A" w:rsidP="00CD7F09">
      <w:pPr>
        <w:numPr>
          <w:ilvl w:val="2"/>
          <w:numId w:val="2"/>
        </w:numPr>
        <w:rPr>
          <w:u w:val="single"/>
        </w:rPr>
      </w:pPr>
      <w:r w:rsidRPr="00C244CD">
        <w:rPr>
          <w:iCs/>
        </w:rPr>
        <w:lastRenderedPageBreak/>
        <w:t xml:space="preserve">If a specimen runs extra testing due to extenuating circumstances (for example: errors with receiving, down times, IT limitations, instrument limitations) – extra results do not need follow up action. The laboratory is ONLY responsible for testing ordered by an authorized provider. If technologist has clinical concerns about a value that will not be ordered/resulted – please consult a division/laboratory medical director. </w:t>
      </w:r>
    </w:p>
    <w:p w14:paraId="4944D0A3" w14:textId="77777777" w:rsidR="00ED569A" w:rsidRPr="00986015" w:rsidRDefault="00ED569A" w:rsidP="00ED569A">
      <w:pPr>
        <w:ind w:left="792"/>
        <w:rPr>
          <w:b/>
          <w:bCs/>
        </w:rPr>
      </w:pPr>
    </w:p>
    <w:p w14:paraId="35DA7E1F" w14:textId="77777777" w:rsidR="00072BD8" w:rsidRPr="00EB4487" w:rsidRDefault="00072BD8" w:rsidP="00926467">
      <w:pPr>
        <w:pStyle w:val="Heading2"/>
      </w:pPr>
      <w:bookmarkStart w:id="73" w:name="_Toc211518671"/>
      <w:bookmarkStart w:id="74" w:name="_Toc211519290"/>
      <w:r w:rsidRPr="00EB4487">
        <w:t>Morning Notification Process</w:t>
      </w:r>
      <w:bookmarkEnd w:id="73"/>
      <w:bookmarkEnd w:id="74"/>
      <w:r w:rsidRPr="00EB4487">
        <w:t xml:space="preserve"> </w:t>
      </w:r>
    </w:p>
    <w:p w14:paraId="4A12AD39" w14:textId="4BE8B295" w:rsidR="00867D4C" w:rsidRPr="00986015" w:rsidRDefault="00BA23CF" w:rsidP="00CD7F09">
      <w:pPr>
        <w:pStyle w:val="ListParagraph"/>
        <w:numPr>
          <w:ilvl w:val="2"/>
          <w:numId w:val="2"/>
        </w:numPr>
      </w:pPr>
      <w:r w:rsidRPr="00986015">
        <w:t xml:space="preserve">When resulting/reviewing the testing; </w:t>
      </w:r>
      <w:r w:rsidR="00867D4C" w:rsidRPr="00986015">
        <w:t xml:space="preserve">Do not final verify the result- this result must stay on the Outstanding </w:t>
      </w:r>
      <w:r w:rsidR="00571C00" w:rsidRPr="00986015">
        <w:t>List</w:t>
      </w:r>
      <w:r w:rsidR="00867D4C" w:rsidRPr="00986015">
        <w:t>.</w:t>
      </w:r>
    </w:p>
    <w:p w14:paraId="6465F3C6" w14:textId="471CCB8B" w:rsidR="00867D4C" w:rsidRPr="00986015" w:rsidRDefault="00B0514E" w:rsidP="00CD7F09">
      <w:pPr>
        <w:pStyle w:val="ListParagraph"/>
        <w:numPr>
          <w:ilvl w:val="2"/>
          <w:numId w:val="2"/>
        </w:numPr>
      </w:pPr>
      <w:r w:rsidRPr="00986015">
        <w:t>P</w:t>
      </w:r>
      <w:r w:rsidR="00867D4C" w:rsidRPr="00986015">
        <w:t xml:space="preserve">rint a </w:t>
      </w:r>
      <w:r w:rsidR="00D72025" w:rsidRPr="00986015">
        <w:t>Specimen Preview Report</w:t>
      </w:r>
      <w:r w:rsidR="00867D4C" w:rsidRPr="00986015">
        <w:t xml:space="preserve"> make a note on it that it is a </w:t>
      </w:r>
      <w:r w:rsidR="00D72025" w:rsidRPr="00986015">
        <w:t>“</w:t>
      </w:r>
      <w:r w:rsidRPr="00986015">
        <w:t>XXX Location</w:t>
      </w:r>
      <w:r w:rsidR="00D72025" w:rsidRPr="00986015">
        <w:t xml:space="preserve"> </w:t>
      </w:r>
      <w:r w:rsidR="00867D4C" w:rsidRPr="00986015">
        <w:t>- to be called next AM, then write the date, time, and your initials on the report</w:t>
      </w:r>
      <w:r w:rsidR="00D72025" w:rsidRPr="00986015">
        <w:t>”</w:t>
      </w:r>
    </w:p>
    <w:p w14:paraId="3645EDF6" w14:textId="77777777" w:rsidR="00867D4C" w:rsidRPr="00986015" w:rsidRDefault="00867D4C" w:rsidP="00CD7F09">
      <w:pPr>
        <w:pStyle w:val="ListParagraph"/>
        <w:numPr>
          <w:ilvl w:val="2"/>
          <w:numId w:val="2"/>
        </w:numPr>
      </w:pPr>
      <w:r w:rsidRPr="00986015">
        <w:t>If necessary, attach an instrument print out to the report.</w:t>
      </w:r>
    </w:p>
    <w:p w14:paraId="6EA4021C" w14:textId="1FF97191" w:rsidR="00867D4C" w:rsidRPr="00986015" w:rsidRDefault="00867D4C" w:rsidP="00CD7F09">
      <w:pPr>
        <w:pStyle w:val="ListParagraph"/>
        <w:numPr>
          <w:ilvl w:val="2"/>
          <w:numId w:val="2"/>
        </w:numPr>
      </w:pPr>
      <w:r w:rsidRPr="00986015">
        <w:t xml:space="preserve">Send an email to </w:t>
      </w:r>
      <w:r w:rsidR="00571C00" w:rsidRPr="00986015">
        <w:t>all staff</w:t>
      </w:r>
      <w:r w:rsidRPr="00986015">
        <w:t xml:space="preserve"> to alert staff that this result will be pending and include where the patient report is located so that the day shift tech can find it easily.</w:t>
      </w:r>
    </w:p>
    <w:p w14:paraId="24F1ED46" w14:textId="77777777" w:rsidR="00867D4C" w:rsidRPr="00986015" w:rsidRDefault="00867D4C" w:rsidP="00CD7F09">
      <w:pPr>
        <w:pStyle w:val="ListParagraph"/>
        <w:numPr>
          <w:ilvl w:val="2"/>
          <w:numId w:val="2"/>
        </w:numPr>
      </w:pPr>
      <w:r w:rsidRPr="00986015">
        <w:t>The next day, this test value (which should still be on the outstanding list) needs to be called during regular business hours but as early as possible.</w:t>
      </w:r>
    </w:p>
    <w:p w14:paraId="70286F11" w14:textId="77777777" w:rsidR="00867D4C" w:rsidRPr="00986015" w:rsidRDefault="00867D4C" w:rsidP="00CD7F09">
      <w:pPr>
        <w:pStyle w:val="ListParagraph"/>
        <w:numPr>
          <w:ilvl w:val="2"/>
          <w:numId w:val="2"/>
        </w:numPr>
      </w:pPr>
      <w:r w:rsidRPr="00986015">
        <w:t>Any pending critical value should be part of the shift-to-shift hand off and must be communicated to any incoming tech.</w:t>
      </w:r>
    </w:p>
    <w:p w14:paraId="5A39DACE" w14:textId="77777777" w:rsidR="00867D4C" w:rsidRPr="00986015" w:rsidRDefault="00867D4C" w:rsidP="00CD7F09">
      <w:pPr>
        <w:pStyle w:val="ListParagraph"/>
        <w:numPr>
          <w:ilvl w:val="2"/>
          <w:numId w:val="2"/>
        </w:numPr>
      </w:pPr>
      <w:r w:rsidRPr="00986015">
        <w:t>The next day- the tech(s) on the bench where the result is pending is assigned as being responsible for calling this result.</w:t>
      </w:r>
    </w:p>
    <w:p w14:paraId="30C72090" w14:textId="4A468EB8" w:rsidR="00867D4C" w:rsidRPr="00986015" w:rsidRDefault="00867D4C" w:rsidP="00CD7F09">
      <w:pPr>
        <w:pStyle w:val="ListParagraph"/>
        <w:numPr>
          <w:ilvl w:val="2"/>
          <w:numId w:val="2"/>
        </w:numPr>
      </w:pPr>
      <w:r w:rsidRPr="00986015">
        <w:t>If there are multiple critical values (spanning more than one bench) please communicate with the tech on the alternate bench.</w:t>
      </w:r>
      <w:r w:rsidR="00BA23CF" w:rsidRPr="00986015">
        <w:t xml:space="preserve"> Best practice would be to include this information in the email sent to the lab.</w:t>
      </w:r>
    </w:p>
    <w:p w14:paraId="38B3A411" w14:textId="5543EE7D" w:rsidR="00867D4C" w:rsidRDefault="00867D4C" w:rsidP="00CD7F09">
      <w:pPr>
        <w:pStyle w:val="ListParagraph"/>
        <w:numPr>
          <w:ilvl w:val="2"/>
          <w:numId w:val="2"/>
        </w:numPr>
      </w:pPr>
      <w:r w:rsidRPr="00986015">
        <w:t>Call and document the proper information in the Com</w:t>
      </w:r>
      <w:r w:rsidR="00680F97">
        <w:t>m</w:t>
      </w:r>
      <w:r w:rsidRPr="00986015">
        <w:t>-Log then final verify the result.</w:t>
      </w:r>
    </w:p>
    <w:p w14:paraId="3D7DCC4B" w14:textId="77777777" w:rsidR="00E91BF5" w:rsidRDefault="00E91BF5" w:rsidP="005D447A"/>
    <w:p w14:paraId="113D297B" w14:textId="77777777" w:rsidR="005D447A" w:rsidRDefault="005D447A" w:rsidP="005D447A"/>
    <w:p w14:paraId="6DD59099" w14:textId="25B24217" w:rsidR="00571C00" w:rsidRPr="00E91BF5" w:rsidRDefault="00571C00" w:rsidP="00926467">
      <w:pPr>
        <w:pStyle w:val="Heading2"/>
      </w:pPr>
      <w:bookmarkStart w:id="75" w:name="_Toc211518672"/>
      <w:bookmarkStart w:id="76" w:name="_Toc211519291"/>
      <w:r w:rsidRPr="00E91BF5">
        <w:t>Print Directions</w:t>
      </w:r>
      <w:bookmarkEnd w:id="75"/>
      <w:bookmarkEnd w:id="76"/>
    </w:p>
    <w:p w14:paraId="2DF1B322" w14:textId="3C387995" w:rsidR="00B66785" w:rsidRDefault="00B66785" w:rsidP="00B66785">
      <w:pPr>
        <w:pStyle w:val="ListParagraph"/>
        <w:ind w:left="792"/>
        <w:rPr>
          <w:color w:val="FF0000"/>
        </w:rPr>
      </w:pPr>
      <w:r>
        <w:rPr>
          <w:noProof/>
          <w:color w:val="000000"/>
          <w:sz w:val="24"/>
          <w:szCs w:val="24"/>
        </w:rPr>
        <w:drawing>
          <wp:inline distT="0" distB="0" distL="0" distR="0" wp14:anchorId="7C392E5C" wp14:editId="14048767">
            <wp:extent cx="6029325" cy="3225302"/>
            <wp:effectExtent l="0" t="0" r="0" b="0"/>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087957" cy="3256666"/>
                    </a:xfrm>
                    <a:prstGeom prst="rect">
                      <a:avLst/>
                    </a:prstGeom>
                    <a:noFill/>
                    <a:ln>
                      <a:noFill/>
                    </a:ln>
                  </pic:spPr>
                </pic:pic>
              </a:graphicData>
            </a:graphic>
          </wp:inline>
        </w:drawing>
      </w:r>
    </w:p>
    <w:p w14:paraId="69EBFE76" w14:textId="77777777" w:rsidR="00571C00" w:rsidRPr="00867D4C" w:rsidRDefault="00571C00" w:rsidP="00571C00">
      <w:pPr>
        <w:pStyle w:val="ListParagraph"/>
        <w:ind w:left="792"/>
        <w:rPr>
          <w:color w:val="FF0000"/>
        </w:rPr>
      </w:pPr>
    </w:p>
    <w:p w14:paraId="41E0BFD7" w14:textId="119483BD" w:rsidR="00867D4C" w:rsidRDefault="00B66785" w:rsidP="00867D4C">
      <w:pPr>
        <w:pStyle w:val="ListParagraph"/>
        <w:ind w:left="1224"/>
        <w:rPr>
          <w:color w:val="FF0000"/>
        </w:rPr>
      </w:pPr>
      <w:r>
        <w:rPr>
          <w:noProof/>
          <w:color w:val="000000"/>
          <w:sz w:val="24"/>
          <w:szCs w:val="24"/>
        </w:rPr>
        <w:lastRenderedPageBreak/>
        <w:drawing>
          <wp:inline distT="0" distB="0" distL="0" distR="0" wp14:anchorId="36EACAA5" wp14:editId="2A2FCFF5">
            <wp:extent cx="5943600" cy="3484880"/>
            <wp:effectExtent l="0" t="0" r="0" b="1270"/>
            <wp:docPr id="12" name="Picture 1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abl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3600" cy="3484880"/>
                    </a:xfrm>
                    <a:prstGeom prst="rect">
                      <a:avLst/>
                    </a:prstGeom>
                    <a:noFill/>
                    <a:ln>
                      <a:noFill/>
                    </a:ln>
                  </pic:spPr>
                </pic:pic>
              </a:graphicData>
            </a:graphic>
          </wp:inline>
        </w:drawing>
      </w:r>
    </w:p>
    <w:p w14:paraId="241E03AD" w14:textId="77777777" w:rsidR="0072095D" w:rsidRDefault="0072095D" w:rsidP="00867D4C">
      <w:pPr>
        <w:pStyle w:val="ListParagraph"/>
        <w:ind w:left="1224"/>
        <w:rPr>
          <w:color w:val="FF0000"/>
        </w:rPr>
      </w:pPr>
    </w:p>
    <w:p w14:paraId="75273722" w14:textId="77777777" w:rsidR="0072095D" w:rsidRDefault="0072095D" w:rsidP="00867D4C">
      <w:pPr>
        <w:pStyle w:val="ListParagraph"/>
        <w:ind w:left="1224"/>
        <w:rPr>
          <w:color w:val="FF0000"/>
        </w:rPr>
      </w:pPr>
    </w:p>
    <w:p w14:paraId="146B7139" w14:textId="77777777" w:rsidR="0072095D" w:rsidRDefault="0072095D" w:rsidP="00867D4C">
      <w:pPr>
        <w:pStyle w:val="ListParagraph"/>
        <w:ind w:left="1224"/>
        <w:rPr>
          <w:color w:val="FF0000"/>
        </w:rPr>
      </w:pPr>
    </w:p>
    <w:p w14:paraId="41806A7D" w14:textId="77777777" w:rsidR="0072095D" w:rsidRDefault="0072095D" w:rsidP="00867D4C">
      <w:pPr>
        <w:pStyle w:val="ListParagraph"/>
        <w:ind w:left="1224"/>
        <w:rPr>
          <w:color w:val="FF0000"/>
        </w:rPr>
      </w:pPr>
    </w:p>
    <w:p w14:paraId="67B28F40" w14:textId="77777777" w:rsidR="00B0514E" w:rsidRDefault="00B0514E" w:rsidP="00B0514E">
      <w:pPr>
        <w:pStyle w:val="ListParagraph"/>
        <w:ind w:left="792"/>
        <w:rPr>
          <w:b/>
          <w:bCs/>
        </w:rPr>
      </w:pPr>
    </w:p>
    <w:p w14:paraId="3EE11BD9" w14:textId="13BBAC3B" w:rsidR="00414314" w:rsidRPr="00415633" w:rsidRDefault="00414314" w:rsidP="004C178E">
      <w:pPr>
        <w:pStyle w:val="Heading1"/>
      </w:pPr>
      <w:bookmarkStart w:id="77" w:name="_Toc211518673"/>
      <w:bookmarkStart w:id="78" w:name="_Toc211519292"/>
      <w:r w:rsidRPr="00415633">
        <w:t>Courtesy Calls</w:t>
      </w:r>
      <w:bookmarkEnd w:id="77"/>
      <w:bookmarkEnd w:id="78"/>
    </w:p>
    <w:p w14:paraId="171A67B9" w14:textId="6014B201" w:rsidR="00D34AE2" w:rsidRPr="00415633" w:rsidRDefault="00D34AE2" w:rsidP="00D34AE2">
      <w:pPr>
        <w:pStyle w:val="ListParagraph"/>
        <w:numPr>
          <w:ilvl w:val="1"/>
          <w:numId w:val="2"/>
        </w:numPr>
      </w:pPr>
      <w:r w:rsidRPr="0072095D">
        <w:t>Courtesy</w:t>
      </w:r>
      <w:r w:rsidRPr="00415633">
        <w:t xml:space="preserve"> calls do NOT need to be called to RN or MD. Please call to an appropriate staff member.</w:t>
      </w:r>
    </w:p>
    <w:p w14:paraId="6B09F19B" w14:textId="614D478D" w:rsidR="00D34AE2" w:rsidRPr="00415633" w:rsidRDefault="00D34AE2" w:rsidP="00D34AE2">
      <w:pPr>
        <w:pStyle w:val="ListParagraph"/>
        <w:numPr>
          <w:ilvl w:val="1"/>
          <w:numId w:val="2"/>
        </w:numPr>
      </w:pPr>
      <w:r w:rsidRPr="00415633">
        <w:t>Two attempts must be made (two different numbers / methods)</w:t>
      </w:r>
    </w:p>
    <w:p w14:paraId="06873673" w14:textId="437855F7" w:rsidR="00D34AE2" w:rsidRPr="00415633" w:rsidRDefault="00D34AE2" w:rsidP="00D34AE2">
      <w:pPr>
        <w:pStyle w:val="ListParagraph"/>
        <w:numPr>
          <w:ilvl w:val="2"/>
          <w:numId w:val="2"/>
        </w:numPr>
      </w:pPr>
      <w:r w:rsidRPr="00415633">
        <w:t xml:space="preserve">Document in the comm log attempts made or person contacted. </w:t>
      </w:r>
    </w:p>
    <w:p w14:paraId="1CAB6DF0" w14:textId="7EBD0B58" w:rsidR="00D34AE2" w:rsidRPr="00415633" w:rsidRDefault="00D34AE2" w:rsidP="00D34AE2">
      <w:pPr>
        <w:numPr>
          <w:ilvl w:val="3"/>
          <w:numId w:val="2"/>
        </w:numPr>
        <w:rPr>
          <w:b/>
        </w:rPr>
      </w:pPr>
      <w:r w:rsidRPr="00415633">
        <w:t xml:space="preserve">Two different methods include, not limiting to: directly calling clinic / floor / unit; paging physician; locating the office number use the directory on </w:t>
      </w:r>
      <w:r w:rsidR="006F3A95">
        <w:t>MyTools</w:t>
      </w:r>
      <w:r w:rsidRPr="00415633">
        <w:t xml:space="preserve">, calling hospital operator 3-8000; URL account / client database listing, or Google/web search. Refer to Section 10. </w:t>
      </w:r>
    </w:p>
    <w:p w14:paraId="6E463E00" w14:textId="21DFD670" w:rsidR="00D34AE2" w:rsidRPr="00415633" w:rsidRDefault="00D34AE2" w:rsidP="00D34AE2">
      <w:pPr>
        <w:pStyle w:val="ListParagraph"/>
        <w:ind w:left="1224"/>
      </w:pPr>
    </w:p>
    <w:p w14:paraId="6A2C73C6" w14:textId="5FDE235D" w:rsidR="00D34AE2" w:rsidRPr="00415633" w:rsidRDefault="00D34AE2" w:rsidP="00D34AE2">
      <w:pPr>
        <w:pStyle w:val="ListParagraph"/>
        <w:numPr>
          <w:ilvl w:val="1"/>
          <w:numId w:val="2"/>
        </w:numPr>
      </w:pPr>
      <w:r w:rsidRPr="00415633">
        <w:t>If two unsuccessful attempts are made, change to courtesy call “not available”</w:t>
      </w:r>
    </w:p>
    <w:p w14:paraId="3232C117" w14:textId="3569238F" w:rsidR="00D34AE2" w:rsidRPr="00415633" w:rsidRDefault="002216E8" w:rsidP="00D34AE2">
      <w:pPr>
        <w:pStyle w:val="ListParagraph"/>
        <w:ind w:left="792"/>
      </w:pPr>
      <w:r w:rsidRPr="002216E8">
        <w:rPr>
          <w:noProof/>
        </w:rPr>
        <w:lastRenderedPageBreak/>
        <w:drawing>
          <wp:inline distT="0" distB="0" distL="0" distR="0" wp14:anchorId="0E9808D8" wp14:editId="3F98BFBF">
            <wp:extent cx="2227807" cy="2593188"/>
            <wp:effectExtent l="0" t="0" r="1270" b="0"/>
            <wp:docPr id="15311471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47115" name="Picture 1" descr="A screenshot of a computer&#10;&#10;Description automatically generated"/>
                    <pic:cNvPicPr/>
                  </pic:nvPicPr>
                  <pic:blipFill>
                    <a:blip r:embed="rId15"/>
                    <a:stretch>
                      <a:fillRect/>
                    </a:stretch>
                  </pic:blipFill>
                  <pic:spPr>
                    <a:xfrm>
                      <a:off x="0" y="0"/>
                      <a:ext cx="2255712" cy="2625670"/>
                    </a:xfrm>
                    <a:prstGeom prst="rect">
                      <a:avLst/>
                    </a:prstGeom>
                  </pic:spPr>
                </pic:pic>
              </a:graphicData>
            </a:graphic>
          </wp:inline>
        </w:drawing>
      </w:r>
    </w:p>
    <w:p w14:paraId="0C409041" w14:textId="4662534A" w:rsidR="00D34AE2" w:rsidRDefault="00D34AE2" w:rsidP="00D34AE2">
      <w:pPr>
        <w:pStyle w:val="ListParagraph"/>
        <w:ind w:left="792"/>
        <w:rPr>
          <w:color w:val="FF0000"/>
        </w:rPr>
      </w:pPr>
    </w:p>
    <w:p w14:paraId="7A6849A6" w14:textId="77777777" w:rsidR="00414314" w:rsidRPr="00414314" w:rsidRDefault="00414314" w:rsidP="00414314">
      <w:pPr>
        <w:rPr>
          <w:b/>
          <w:bCs/>
        </w:rPr>
      </w:pPr>
    </w:p>
    <w:p w14:paraId="352CBDB1" w14:textId="216BC7EA" w:rsidR="007E5BEB" w:rsidRPr="00D3652F" w:rsidRDefault="007E5BEB" w:rsidP="004C178E">
      <w:pPr>
        <w:pStyle w:val="Heading1"/>
      </w:pPr>
      <w:bookmarkStart w:id="79" w:name="_Toc211518674"/>
      <w:bookmarkStart w:id="80" w:name="_Toc211519293"/>
      <w:r w:rsidRPr="00D3652F">
        <w:t>Tools to contacting ordering / attending physician:</w:t>
      </w:r>
      <w:bookmarkEnd w:id="79"/>
      <w:bookmarkEnd w:id="80"/>
    </w:p>
    <w:p w14:paraId="4695C1E5" w14:textId="7A3C4C13" w:rsidR="00D3652F" w:rsidRPr="00D3652F" w:rsidRDefault="00936591" w:rsidP="00CD7F09">
      <w:pPr>
        <w:pStyle w:val="ListParagraph"/>
        <w:numPr>
          <w:ilvl w:val="1"/>
          <w:numId w:val="2"/>
        </w:numPr>
        <w:rPr>
          <w:b/>
          <w:bCs/>
        </w:rPr>
      </w:pPr>
      <w:r w:rsidRPr="00D3652F">
        <w:rPr>
          <w:b/>
          <w:bCs/>
        </w:rPr>
        <w:t xml:space="preserve">NOTE: </w:t>
      </w:r>
      <w:r w:rsidR="00D3652F" w:rsidRPr="00D3652F">
        <w:rPr>
          <w:b/>
          <w:bCs/>
        </w:rPr>
        <w:t xml:space="preserve">Applicable tools </w:t>
      </w:r>
      <w:r w:rsidR="00994C05" w:rsidRPr="00D3652F">
        <w:rPr>
          <w:b/>
          <w:bCs/>
        </w:rPr>
        <w:t xml:space="preserve">must be </w:t>
      </w:r>
      <w:r w:rsidR="00D3652F" w:rsidRPr="00D3652F">
        <w:rPr>
          <w:b/>
          <w:bCs/>
        </w:rPr>
        <w:t>utilized</w:t>
      </w:r>
      <w:r w:rsidR="00994C05" w:rsidRPr="00D3652F">
        <w:rPr>
          <w:b/>
          <w:bCs/>
        </w:rPr>
        <w:t xml:space="preserve"> before contacting the on-call pathologist. </w:t>
      </w:r>
    </w:p>
    <w:p w14:paraId="763F6597" w14:textId="77777777" w:rsidR="00D3652F" w:rsidRPr="00D3652F" w:rsidRDefault="00D3652F" w:rsidP="00D3652F">
      <w:pPr>
        <w:pStyle w:val="ListParagraph"/>
        <w:ind w:left="1224"/>
        <w:rPr>
          <w:b/>
          <w:bCs/>
        </w:rPr>
      </w:pPr>
    </w:p>
    <w:p w14:paraId="571A3791" w14:textId="65B819FC" w:rsidR="00936591" w:rsidRPr="00D3652F" w:rsidRDefault="00D3652F" w:rsidP="00CD7F09">
      <w:pPr>
        <w:pStyle w:val="ListParagraph"/>
        <w:numPr>
          <w:ilvl w:val="1"/>
          <w:numId w:val="2"/>
        </w:numPr>
        <w:rPr>
          <w:b/>
          <w:bCs/>
        </w:rPr>
      </w:pPr>
      <w:r w:rsidRPr="00D3652F">
        <w:t xml:space="preserve">To locate the office </w:t>
      </w:r>
      <w:r w:rsidR="004B04E6" w:rsidRPr="00D3652F">
        <w:t>number,</w:t>
      </w:r>
      <w:r w:rsidRPr="00D3652F">
        <w:t xml:space="preserve"> use the direct</w:t>
      </w:r>
      <w:r>
        <w:t>ory</w:t>
      </w:r>
      <w:r w:rsidRPr="00D3652F">
        <w:t xml:space="preserve"> on </w:t>
      </w:r>
      <w:r w:rsidR="006F3A95">
        <w:t>MyTools</w:t>
      </w:r>
      <w:r w:rsidRPr="00D3652F">
        <w:t>, hospital operator 3-8000, URL account / client database listing, or Google/web search.</w:t>
      </w:r>
    </w:p>
    <w:p w14:paraId="4251CEC8" w14:textId="77777777" w:rsidR="00D3652F" w:rsidRPr="00D3652F" w:rsidRDefault="00D3652F" w:rsidP="00D3652F">
      <w:pPr>
        <w:rPr>
          <w:b/>
          <w:bCs/>
        </w:rPr>
      </w:pPr>
    </w:p>
    <w:p w14:paraId="7B7DFDA2" w14:textId="67A3E92D" w:rsidR="00936591" w:rsidRPr="00936591" w:rsidRDefault="002B4B14" w:rsidP="00CD7F09">
      <w:pPr>
        <w:numPr>
          <w:ilvl w:val="1"/>
          <w:numId w:val="2"/>
        </w:numPr>
        <w:rPr>
          <w:b/>
        </w:rPr>
      </w:pPr>
      <w:r>
        <w:t>O</w:t>
      </w:r>
      <w:r w:rsidR="00936591" w:rsidRPr="00B97E3D">
        <w:t xml:space="preserve">n </w:t>
      </w:r>
      <w:r w:rsidR="006F3A95">
        <w:t>MyTools</w:t>
      </w:r>
      <w:r w:rsidR="00845314">
        <w:t xml:space="preserve"> </w:t>
      </w:r>
    </w:p>
    <w:p w14:paraId="289D4104" w14:textId="77777777" w:rsidR="00936591" w:rsidRDefault="00936591" w:rsidP="00936591">
      <w:pPr>
        <w:pStyle w:val="ListParagraph"/>
        <w:rPr>
          <w:b/>
        </w:rPr>
      </w:pPr>
    </w:p>
    <w:p w14:paraId="37328822" w14:textId="17D479EF" w:rsidR="00936591" w:rsidRDefault="00936591" w:rsidP="00CD7F09">
      <w:pPr>
        <w:numPr>
          <w:ilvl w:val="2"/>
          <w:numId w:val="2"/>
        </w:numPr>
        <w:rPr>
          <w:b/>
        </w:rPr>
      </w:pPr>
      <w:r>
        <w:rPr>
          <w:b/>
        </w:rPr>
        <w:t xml:space="preserve">Search </w:t>
      </w:r>
      <w:r w:rsidR="00D3652F">
        <w:rPr>
          <w:b/>
        </w:rPr>
        <w:t>under “</w:t>
      </w:r>
      <w:r>
        <w:rPr>
          <w:b/>
        </w:rPr>
        <w:t>Fin</w:t>
      </w:r>
      <w:r w:rsidR="00845314">
        <w:rPr>
          <w:b/>
        </w:rPr>
        <w:t>d a Physician”</w:t>
      </w:r>
    </w:p>
    <w:p w14:paraId="123CA793" w14:textId="4D568523" w:rsidR="00936591" w:rsidRPr="00936591" w:rsidRDefault="00845314" w:rsidP="00936591">
      <w:pPr>
        <w:ind w:left="1440"/>
        <w:rPr>
          <w:b/>
        </w:rPr>
      </w:pPr>
      <w:r w:rsidRPr="00845314">
        <w:rPr>
          <w:b/>
          <w:noProof/>
        </w:rPr>
        <w:drawing>
          <wp:inline distT="0" distB="0" distL="0" distR="0" wp14:anchorId="45ABBBD3" wp14:editId="6851658B">
            <wp:extent cx="3581900" cy="657317"/>
            <wp:effectExtent l="0" t="0" r="0" b="9525"/>
            <wp:docPr id="1565124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24016" name=""/>
                    <pic:cNvPicPr/>
                  </pic:nvPicPr>
                  <pic:blipFill>
                    <a:blip r:embed="rId16"/>
                    <a:stretch>
                      <a:fillRect/>
                    </a:stretch>
                  </pic:blipFill>
                  <pic:spPr>
                    <a:xfrm>
                      <a:off x="0" y="0"/>
                      <a:ext cx="3581900" cy="657317"/>
                    </a:xfrm>
                    <a:prstGeom prst="rect">
                      <a:avLst/>
                    </a:prstGeom>
                  </pic:spPr>
                </pic:pic>
              </a:graphicData>
            </a:graphic>
          </wp:inline>
        </w:drawing>
      </w:r>
    </w:p>
    <w:p w14:paraId="4FF0C0E2" w14:textId="77777777" w:rsidR="00936591" w:rsidRDefault="00936591" w:rsidP="00936591">
      <w:pPr>
        <w:pStyle w:val="ListParagraph"/>
        <w:rPr>
          <w:b/>
        </w:rPr>
      </w:pPr>
    </w:p>
    <w:p w14:paraId="38FCA91E" w14:textId="25F7D840" w:rsidR="00936591" w:rsidRDefault="00845314" w:rsidP="00936591">
      <w:pPr>
        <w:ind w:left="1440"/>
        <w:rPr>
          <w:b/>
        </w:rPr>
      </w:pPr>
      <w:r w:rsidRPr="00845314">
        <w:rPr>
          <w:b/>
          <w:noProof/>
        </w:rPr>
        <w:drawing>
          <wp:inline distT="0" distB="0" distL="0" distR="0" wp14:anchorId="20846848" wp14:editId="5B3884A2">
            <wp:extent cx="1485900" cy="1075323"/>
            <wp:effectExtent l="0" t="0" r="0" b="0"/>
            <wp:docPr id="455700412" name="Picture 1"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00412" name="Picture 1" descr="A close-up of a person&#10;&#10;Description automatically generated"/>
                    <pic:cNvPicPr/>
                  </pic:nvPicPr>
                  <pic:blipFill>
                    <a:blip r:embed="rId17"/>
                    <a:stretch>
                      <a:fillRect/>
                    </a:stretch>
                  </pic:blipFill>
                  <pic:spPr>
                    <a:xfrm>
                      <a:off x="0" y="0"/>
                      <a:ext cx="1508067" cy="1091365"/>
                    </a:xfrm>
                    <a:prstGeom prst="rect">
                      <a:avLst/>
                    </a:prstGeom>
                  </pic:spPr>
                </pic:pic>
              </a:graphicData>
            </a:graphic>
          </wp:inline>
        </w:drawing>
      </w:r>
    </w:p>
    <w:p w14:paraId="18AE8AB6" w14:textId="22B46747" w:rsidR="00936591" w:rsidRPr="00936591" w:rsidRDefault="00936591" w:rsidP="0072095D">
      <w:pPr>
        <w:numPr>
          <w:ilvl w:val="2"/>
          <w:numId w:val="2"/>
        </w:numPr>
        <w:rPr>
          <w:b/>
        </w:rPr>
      </w:pPr>
      <w:r>
        <w:rPr>
          <w:b/>
        </w:rPr>
        <w:t>Click on “Physician Details”</w:t>
      </w:r>
      <w:r w:rsidR="00D3652F">
        <w:rPr>
          <w:b/>
        </w:rPr>
        <w:t xml:space="preserve"> </w:t>
      </w:r>
      <w:r w:rsidR="0039779A">
        <w:rPr>
          <w:b/>
        </w:rPr>
        <w:t>for office phone numbers.</w:t>
      </w:r>
    </w:p>
    <w:p w14:paraId="2B781A54" w14:textId="77777777" w:rsidR="00936591" w:rsidRDefault="00936591" w:rsidP="00936591">
      <w:pPr>
        <w:pStyle w:val="ListParagraph"/>
      </w:pPr>
    </w:p>
    <w:p w14:paraId="0C8D4347" w14:textId="05C55546" w:rsidR="00936591" w:rsidRPr="00936591" w:rsidRDefault="00936591" w:rsidP="00CD7F09">
      <w:pPr>
        <w:numPr>
          <w:ilvl w:val="1"/>
          <w:numId w:val="2"/>
        </w:numPr>
        <w:rPr>
          <w:b/>
        </w:rPr>
      </w:pPr>
      <w:r>
        <w:t>H</w:t>
      </w:r>
      <w:r w:rsidRPr="00B97E3D">
        <w:t>ospital operator 3-8000</w:t>
      </w:r>
      <w:r w:rsidR="00A6095F">
        <w:t>,</w:t>
      </w:r>
      <w:r>
        <w:t xml:space="preserve"> </w:t>
      </w:r>
      <w:r w:rsidR="00A6095F">
        <w:t>(614)293.8000</w:t>
      </w:r>
    </w:p>
    <w:p w14:paraId="698930DE" w14:textId="7E651CEB" w:rsidR="00936591" w:rsidRPr="00D3652F" w:rsidRDefault="00936591" w:rsidP="00CD7F09">
      <w:pPr>
        <w:pStyle w:val="ListParagraph"/>
        <w:numPr>
          <w:ilvl w:val="2"/>
          <w:numId w:val="2"/>
        </w:numPr>
      </w:pPr>
      <w:r w:rsidRPr="00D3652F">
        <w:t xml:space="preserve">Call the operator and ask who is on call for the ordering physician. </w:t>
      </w:r>
    </w:p>
    <w:p w14:paraId="4F24AC3C" w14:textId="3820DF51" w:rsidR="00936591" w:rsidRPr="00415633" w:rsidRDefault="00936591" w:rsidP="00CD7F09">
      <w:pPr>
        <w:pStyle w:val="ListParagraph"/>
        <w:numPr>
          <w:ilvl w:val="2"/>
          <w:numId w:val="2"/>
        </w:numPr>
      </w:pPr>
      <w:r w:rsidRPr="00415633">
        <w:t xml:space="preserve">Page that person and follow the above process to communicate the critical result. </w:t>
      </w:r>
    </w:p>
    <w:p w14:paraId="6023F5C6" w14:textId="08134FF2" w:rsidR="00D34AE2" w:rsidRPr="00415633" w:rsidRDefault="00D34AE2" w:rsidP="00CD7F09">
      <w:pPr>
        <w:pStyle w:val="ListParagraph"/>
        <w:numPr>
          <w:ilvl w:val="2"/>
          <w:numId w:val="2"/>
        </w:numPr>
        <w:rPr>
          <w:b/>
          <w:bCs/>
        </w:rPr>
      </w:pPr>
      <w:r w:rsidRPr="00415633">
        <w:rPr>
          <w:b/>
          <w:bCs/>
        </w:rPr>
        <w:t xml:space="preserve">The hospital operator is often the easiest, and most efficient way to find an </w:t>
      </w:r>
      <w:r w:rsidR="002B4B14" w:rsidRPr="00415633">
        <w:rPr>
          <w:b/>
          <w:bCs/>
        </w:rPr>
        <w:t>on-call</w:t>
      </w:r>
      <w:r w:rsidRPr="00415633">
        <w:rPr>
          <w:b/>
          <w:bCs/>
        </w:rPr>
        <w:t xml:space="preserve"> physician to take results. </w:t>
      </w:r>
    </w:p>
    <w:p w14:paraId="225AAA60" w14:textId="77777777" w:rsidR="00936591" w:rsidRDefault="00936591" w:rsidP="00936591">
      <w:pPr>
        <w:pStyle w:val="ListParagraph"/>
      </w:pPr>
    </w:p>
    <w:p w14:paraId="1778A411" w14:textId="13FC1D05" w:rsidR="00936591" w:rsidRPr="00936591" w:rsidRDefault="00936591" w:rsidP="00CD7F09">
      <w:pPr>
        <w:numPr>
          <w:ilvl w:val="1"/>
          <w:numId w:val="2"/>
        </w:numPr>
        <w:rPr>
          <w:b/>
        </w:rPr>
      </w:pPr>
      <w:r w:rsidRPr="00B97E3D">
        <w:t>URL account / client database listing</w:t>
      </w:r>
      <w:r w:rsidR="00D3652F">
        <w:t xml:space="preserve"> on L drive. </w:t>
      </w:r>
    </w:p>
    <w:p w14:paraId="0A3AE856" w14:textId="77777777" w:rsidR="00936591" w:rsidRDefault="00936591" w:rsidP="00936591">
      <w:pPr>
        <w:pStyle w:val="ListParagraph"/>
      </w:pPr>
    </w:p>
    <w:p w14:paraId="63C503AC" w14:textId="718A1B04" w:rsidR="00936591" w:rsidRPr="00936591" w:rsidRDefault="00936591" w:rsidP="00CD7F09">
      <w:pPr>
        <w:numPr>
          <w:ilvl w:val="1"/>
          <w:numId w:val="2"/>
        </w:numPr>
        <w:rPr>
          <w:b/>
        </w:rPr>
      </w:pPr>
      <w:r w:rsidRPr="00B97E3D">
        <w:t>Google/web search</w:t>
      </w:r>
      <w:r w:rsidR="00D3652F">
        <w:t xml:space="preserve"> for office number</w:t>
      </w:r>
    </w:p>
    <w:p w14:paraId="75122044" w14:textId="77777777" w:rsidR="00994C05" w:rsidRPr="007E5BEB" w:rsidRDefault="00994C05" w:rsidP="00994C05">
      <w:pPr>
        <w:pStyle w:val="ListParagraph"/>
        <w:ind w:left="1224"/>
        <w:rPr>
          <w:b/>
          <w:bCs/>
          <w:highlight w:val="yellow"/>
        </w:rPr>
      </w:pPr>
    </w:p>
    <w:p w14:paraId="0FD47996" w14:textId="52E17B74" w:rsidR="00994C05" w:rsidRPr="00D3652F" w:rsidRDefault="00EA56DD" w:rsidP="00CD7F09">
      <w:pPr>
        <w:pStyle w:val="ListParagraph"/>
        <w:numPr>
          <w:ilvl w:val="1"/>
          <w:numId w:val="2"/>
        </w:numPr>
      </w:pPr>
      <w:r>
        <w:t>Service On-call</w:t>
      </w:r>
      <w:r w:rsidR="00936591" w:rsidRPr="00D3652F">
        <w:t xml:space="preserve"> - </w:t>
      </w:r>
      <w:r w:rsidR="00994C05" w:rsidRPr="00D3652F">
        <w:t>Outpatients:</w:t>
      </w:r>
    </w:p>
    <w:p w14:paraId="2726426B" w14:textId="67EEB208" w:rsidR="006871A2" w:rsidRPr="00D3652F" w:rsidRDefault="007E5BEB" w:rsidP="00CD7F09">
      <w:pPr>
        <w:pStyle w:val="ListParagraph"/>
        <w:numPr>
          <w:ilvl w:val="2"/>
          <w:numId w:val="2"/>
        </w:numPr>
      </w:pPr>
      <w:r w:rsidRPr="00D3652F">
        <w:t xml:space="preserve">When appropriate and as a </w:t>
      </w:r>
      <w:r w:rsidR="002B4B14" w:rsidRPr="00D3652F">
        <w:t>secondhand</w:t>
      </w:r>
      <w:r w:rsidRPr="00D3652F">
        <w:t xml:space="preserve"> effort call the current on-call person for the service from which the patient was discharged by looking in IHIS. </w:t>
      </w:r>
    </w:p>
    <w:p w14:paraId="472433BC" w14:textId="4B30C2CF" w:rsidR="00EA56DD" w:rsidRDefault="007E5BEB" w:rsidP="00CD7F09">
      <w:pPr>
        <w:pStyle w:val="ListParagraph"/>
        <w:numPr>
          <w:ilvl w:val="2"/>
          <w:numId w:val="2"/>
        </w:numPr>
      </w:pPr>
      <w:r w:rsidRPr="00D3652F">
        <w:t xml:space="preserve">In IHIS - Look in the </w:t>
      </w:r>
      <w:r w:rsidR="002B4B14" w:rsidRPr="00D3652F">
        <w:t>right-hand</w:t>
      </w:r>
      <w:r w:rsidRPr="00D3652F">
        <w:t xml:space="preserve"> side in the admission box under “discharge summaries” written in brown it has the service in </w:t>
      </w:r>
    </w:p>
    <w:p w14:paraId="37DAB87B" w14:textId="035175FB" w:rsidR="00B018C7" w:rsidRDefault="007E5BEB" w:rsidP="00B018C7">
      <w:pPr>
        <w:pStyle w:val="ListParagraph"/>
        <w:numPr>
          <w:ilvl w:val="2"/>
          <w:numId w:val="2"/>
        </w:numPr>
      </w:pPr>
      <w:r w:rsidRPr="00D3652F">
        <w:t xml:space="preserve">Look at current on call schedule, by service, in </w:t>
      </w:r>
      <w:r w:rsidR="00F03F75">
        <w:t>QGenda</w:t>
      </w:r>
      <w:r w:rsidR="00D3652F">
        <w:t xml:space="preserve"> available on </w:t>
      </w:r>
      <w:r w:rsidR="00A6095F">
        <w:t>MyTools</w:t>
      </w:r>
      <w:r w:rsidR="008578EC">
        <w:t xml:space="preserve"> and the Pathology Internal Site.</w:t>
      </w:r>
    </w:p>
    <w:p w14:paraId="5023623C" w14:textId="7743CB4B" w:rsidR="0079083A" w:rsidRDefault="0079083A">
      <w:pPr>
        <w:pStyle w:val="ListParagraph"/>
        <w:numPr>
          <w:ilvl w:val="4"/>
          <w:numId w:val="2"/>
        </w:numPr>
      </w:pPr>
      <w:hyperlink r:id="rId18" w:history="1">
        <w:r w:rsidRPr="00B0279E">
          <w:rPr>
            <w:color w:val="0000FF"/>
            <w:u w:val="single"/>
          </w:rPr>
          <w:t>QGenda - Home (sharepoint.com)</w:t>
        </w:r>
      </w:hyperlink>
    </w:p>
    <w:p w14:paraId="0DC44A4D" w14:textId="77777777" w:rsidR="007E5BEB" w:rsidRPr="003B321E" w:rsidRDefault="007E5BEB" w:rsidP="007E5BEB">
      <w:pPr>
        <w:ind w:left="765"/>
      </w:pPr>
    </w:p>
    <w:p w14:paraId="7EBCADC9" w14:textId="6727CC0A" w:rsidR="007E5BEB" w:rsidRPr="0019444D" w:rsidRDefault="007E5BEB" w:rsidP="00CD7F09">
      <w:pPr>
        <w:numPr>
          <w:ilvl w:val="1"/>
          <w:numId w:val="2"/>
        </w:numPr>
        <w:tabs>
          <w:tab w:val="left" w:pos="-1440"/>
          <w:tab w:val="left" w:pos="2160"/>
        </w:tabs>
        <w:rPr>
          <w:b/>
          <w:bCs/>
        </w:rPr>
      </w:pPr>
      <w:bookmarkStart w:id="81" w:name="OLE_LINK3"/>
      <w:bookmarkStart w:id="82" w:name="OLE_LINK4"/>
      <w:r w:rsidRPr="0019444D">
        <w:rPr>
          <w:b/>
          <w:bCs/>
        </w:rPr>
        <w:t xml:space="preserve">Attending, Ordering, “On Call” Physician, Or Other Person </w:t>
      </w:r>
      <w:r w:rsidR="00C005D0" w:rsidRPr="0019444D">
        <w:rPr>
          <w:b/>
          <w:bCs/>
        </w:rPr>
        <w:t>as</w:t>
      </w:r>
      <w:r w:rsidRPr="0019444D">
        <w:rPr>
          <w:b/>
          <w:bCs/>
        </w:rPr>
        <w:t xml:space="preserve"> Designated </w:t>
      </w:r>
      <w:r w:rsidR="00F573F3" w:rsidRPr="0019444D">
        <w:rPr>
          <w:b/>
          <w:bCs/>
        </w:rPr>
        <w:t>by</w:t>
      </w:r>
      <w:r w:rsidRPr="0019444D">
        <w:rPr>
          <w:b/>
          <w:bCs/>
        </w:rPr>
        <w:t xml:space="preserve"> The </w:t>
      </w:r>
      <w:r w:rsidR="00D3652F" w:rsidRPr="0019444D">
        <w:rPr>
          <w:b/>
          <w:bCs/>
        </w:rPr>
        <w:t>Client Cannot</w:t>
      </w:r>
      <w:r w:rsidRPr="0019444D">
        <w:rPr>
          <w:b/>
          <w:bCs/>
        </w:rPr>
        <w:t xml:space="preserve"> </w:t>
      </w:r>
      <w:r w:rsidR="00D3652F">
        <w:rPr>
          <w:b/>
          <w:bCs/>
        </w:rPr>
        <w:t>b</w:t>
      </w:r>
      <w:r w:rsidRPr="0019444D">
        <w:rPr>
          <w:b/>
          <w:bCs/>
        </w:rPr>
        <w:t xml:space="preserve">e </w:t>
      </w:r>
      <w:r w:rsidR="00D3652F">
        <w:rPr>
          <w:b/>
          <w:bCs/>
        </w:rPr>
        <w:t>r</w:t>
      </w:r>
      <w:r w:rsidRPr="0019444D">
        <w:rPr>
          <w:b/>
          <w:bCs/>
        </w:rPr>
        <w:t xml:space="preserve">eached following 2 attempts, 20 minutes apart: </w:t>
      </w:r>
    </w:p>
    <w:p w14:paraId="2763FFDE" w14:textId="7CCB7BC4" w:rsidR="007E5BEB" w:rsidRPr="003B321E" w:rsidRDefault="007E5BEB" w:rsidP="00B018C7">
      <w:pPr>
        <w:numPr>
          <w:ilvl w:val="2"/>
          <w:numId w:val="2"/>
        </w:numPr>
        <w:tabs>
          <w:tab w:val="left" w:pos="-1440"/>
          <w:tab w:val="left" w:pos="2160"/>
        </w:tabs>
      </w:pPr>
      <w:r w:rsidRPr="003B321E">
        <w:t>During routine business hours (Monday through Friday 7:00am to 5:00pm): page the division director</w:t>
      </w:r>
      <w:r w:rsidR="007D5D90" w:rsidRPr="003B321E">
        <w:t xml:space="preserve">. </w:t>
      </w:r>
      <w:r w:rsidRPr="003B321E">
        <w:t>They will assist with identifying an alternate physician for notification.</w:t>
      </w:r>
    </w:p>
    <w:p w14:paraId="425BA743" w14:textId="77777777" w:rsidR="007E5BEB" w:rsidRPr="003B321E" w:rsidRDefault="007E5BEB" w:rsidP="00CD7F09">
      <w:pPr>
        <w:numPr>
          <w:ilvl w:val="2"/>
          <w:numId w:val="2"/>
        </w:numPr>
        <w:tabs>
          <w:tab w:val="left" w:pos="-1440"/>
          <w:tab w:val="left" w:pos="2160"/>
        </w:tabs>
      </w:pPr>
      <w:r w:rsidRPr="003B321E">
        <w:t>Review the patient identification, test result information, and attending/ordering physician information with the director.</w:t>
      </w:r>
    </w:p>
    <w:p w14:paraId="512C9758" w14:textId="255800C5" w:rsidR="007E5BEB" w:rsidRPr="003B321E" w:rsidRDefault="007E5BEB" w:rsidP="00CD7F09">
      <w:pPr>
        <w:numPr>
          <w:ilvl w:val="3"/>
          <w:numId w:val="2"/>
        </w:numPr>
        <w:tabs>
          <w:tab w:val="left" w:pos="-1440"/>
          <w:tab w:val="left" w:pos="2160"/>
        </w:tabs>
      </w:pPr>
      <w:r w:rsidRPr="003B321E">
        <w:t xml:space="preserve">If the division director is unable to identify a physician to accept the </w:t>
      </w:r>
      <w:r w:rsidR="00A6095F" w:rsidRPr="003B321E">
        <w:t>value,</w:t>
      </w:r>
      <w:r w:rsidRPr="003B321E">
        <w:t xml:space="preserve"> they should contact the Laboratories medical director or the Critical Event/Results Officer.</w:t>
      </w:r>
    </w:p>
    <w:p w14:paraId="36B6FB4A" w14:textId="77777777" w:rsidR="007E5BEB" w:rsidRPr="003B321E" w:rsidRDefault="007E5BEB" w:rsidP="00CD7F09">
      <w:pPr>
        <w:numPr>
          <w:ilvl w:val="3"/>
          <w:numId w:val="2"/>
        </w:numPr>
        <w:tabs>
          <w:tab w:val="left" w:pos="-1440"/>
          <w:tab w:val="left" w:pos="2160"/>
        </w:tabs>
      </w:pPr>
      <w:r w:rsidRPr="003B321E">
        <w:t>If the division director cannot be reached, page the Laboratories medical director.</w:t>
      </w:r>
    </w:p>
    <w:p w14:paraId="24D30413" w14:textId="77777777" w:rsidR="007E5BEB" w:rsidRPr="003B321E" w:rsidRDefault="007E5BEB" w:rsidP="007E5BEB">
      <w:pPr>
        <w:tabs>
          <w:tab w:val="left" w:pos="-1440"/>
          <w:tab w:val="left" w:pos="2160"/>
          <w:tab w:val="num" w:pos="3060"/>
        </w:tabs>
        <w:ind w:left="1080"/>
      </w:pPr>
    </w:p>
    <w:p w14:paraId="4E501D99" w14:textId="77777777" w:rsidR="007E5BEB" w:rsidRPr="003B321E" w:rsidRDefault="007E5BEB" w:rsidP="00CD7F09">
      <w:pPr>
        <w:numPr>
          <w:ilvl w:val="2"/>
          <w:numId w:val="2"/>
        </w:numPr>
        <w:tabs>
          <w:tab w:val="left" w:pos="-1440"/>
          <w:tab w:val="left" w:pos="2160"/>
        </w:tabs>
      </w:pPr>
      <w:r w:rsidRPr="003B321E">
        <w:t>After 5:00pm and on weekends/holidays:</w:t>
      </w:r>
    </w:p>
    <w:p w14:paraId="728C6878" w14:textId="3C225511" w:rsidR="007E5BEB" w:rsidRPr="003B321E" w:rsidRDefault="007E5BEB" w:rsidP="00CD7F09">
      <w:pPr>
        <w:numPr>
          <w:ilvl w:val="3"/>
          <w:numId w:val="2"/>
        </w:numPr>
      </w:pPr>
      <w:r w:rsidRPr="003B321E">
        <w:t>Contact the CP pathology resident on-</w:t>
      </w:r>
      <w:r w:rsidR="00A6095F" w:rsidRPr="003B321E">
        <w:t>call.</w:t>
      </w:r>
    </w:p>
    <w:p w14:paraId="0F90C765" w14:textId="77777777" w:rsidR="007E5BEB" w:rsidRPr="003B321E" w:rsidRDefault="007E5BEB" w:rsidP="007E5BEB">
      <w:pPr>
        <w:tabs>
          <w:tab w:val="num" w:pos="3060"/>
        </w:tabs>
        <w:ind w:left="720"/>
      </w:pPr>
    </w:p>
    <w:p w14:paraId="403E34A6" w14:textId="77777777" w:rsidR="007E5BEB" w:rsidRPr="00415633" w:rsidRDefault="007E5BEB" w:rsidP="00CD7F09">
      <w:pPr>
        <w:numPr>
          <w:ilvl w:val="3"/>
          <w:numId w:val="2"/>
        </w:numPr>
      </w:pPr>
      <w:r w:rsidRPr="00415633">
        <w:t xml:space="preserve">Review the patient identification and test result information with the resident. Make sure you have the patient contact information including phone number available to provide to the resident. </w:t>
      </w:r>
    </w:p>
    <w:p w14:paraId="2D769EAB" w14:textId="77777777" w:rsidR="007E5BEB" w:rsidRPr="00415633" w:rsidRDefault="007E5BEB" w:rsidP="007E5BEB">
      <w:pPr>
        <w:ind w:left="720"/>
      </w:pPr>
    </w:p>
    <w:p w14:paraId="3AB1E235" w14:textId="0C263C4E" w:rsidR="007E5BEB" w:rsidRPr="00415633" w:rsidRDefault="007E5BEB" w:rsidP="00CD7F09">
      <w:pPr>
        <w:numPr>
          <w:ilvl w:val="3"/>
          <w:numId w:val="2"/>
        </w:numPr>
      </w:pPr>
      <w:r w:rsidRPr="00415633">
        <w:t xml:space="preserve">The resident, in conjunction with the CP faculty pathologist on call, will determine if notification can wait until the next day, whether the Critical Event / Results Officer needs to be paged to assist in the management of the patient, or the patient needs to be contacted directly and advised to seek medical </w:t>
      </w:r>
      <w:r w:rsidR="00A6095F" w:rsidRPr="00415633">
        <w:t>attention.</w:t>
      </w:r>
    </w:p>
    <w:p w14:paraId="553FEE29" w14:textId="77777777" w:rsidR="007E5BEB" w:rsidRPr="00415633" w:rsidRDefault="007E5BEB" w:rsidP="00CD7F09">
      <w:pPr>
        <w:numPr>
          <w:ilvl w:val="4"/>
          <w:numId w:val="2"/>
        </w:numPr>
      </w:pPr>
      <w:r w:rsidRPr="00415633">
        <w:t>ONLY the resident / CP faculty pathologist on call will page the Critical Event/Results Officer if needed.</w:t>
      </w:r>
    </w:p>
    <w:p w14:paraId="10A06BBF" w14:textId="77777777" w:rsidR="007E5BEB" w:rsidRDefault="007E5BEB" w:rsidP="00CD7F09">
      <w:pPr>
        <w:numPr>
          <w:ilvl w:val="4"/>
          <w:numId w:val="2"/>
        </w:numPr>
      </w:pPr>
      <w:r w:rsidRPr="00415633">
        <w:t>If the patient is to be contacted directly, the resident or the CP faculty pathologist will contact the patient.</w:t>
      </w:r>
    </w:p>
    <w:p w14:paraId="7C09488A" w14:textId="2D307345" w:rsidR="00F573F3" w:rsidRDefault="00F573F3" w:rsidP="0072095D">
      <w:pPr>
        <w:numPr>
          <w:ilvl w:val="5"/>
          <w:numId w:val="2"/>
        </w:numPr>
        <w:tabs>
          <w:tab w:val="num" w:pos="3060"/>
        </w:tabs>
      </w:pPr>
      <w:r w:rsidRPr="00F573F3">
        <w:t>Resident or faculty pathologist will provide the name of the person notified and the date</w:t>
      </w:r>
      <w:r>
        <w:t xml:space="preserve"> </w:t>
      </w:r>
      <w:r w:rsidRPr="00F573F3">
        <w:t>and time of notification to the laboratory. Laboratory personnel must document the notification in the computer.</w:t>
      </w:r>
    </w:p>
    <w:bookmarkEnd w:id="81"/>
    <w:bookmarkEnd w:id="82"/>
    <w:p w14:paraId="4C2497B6" w14:textId="77777777" w:rsidR="000A6B49" w:rsidRPr="00134623" w:rsidRDefault="000A6B49" w:rsidP="000A6B49">
      <w:pPr>
        <w:pStyle w:val="ListParagraph"/>
        <w:numPr>
          <w:ilvl w:val="3"/>
          <w:numId w:val="2"/>
        </w:numPr>
        <w:tabs>
          <w:tab w:val="num" w:pos="3060"/>
        </w:tabs>
      </w:pPr>
      <w:r w:rsidRPr="00134623">
        <w:t xml:space="preserve">If notification of the critical value can wait until the next day, residents will provide their name to the laboratory personnel with instructions to proceed with attempts to contact the ordering provider during business hours. </w:t>
      </w:r>
    </w:p>
    <w:p w14:paraId="1143C11A" w14:textId="549EB140" w:rsidR="000A6B49" w:rsidRPr="00134623" w:rsidRDefault="000A6B49" w:rsidP="000A6B49">
      <w:pPr>
        <w:pStyle w:val="ListParagraph"/>
        <w:numPr>
          <w:ilvl w:val="0"/>
          <w:numId w:val="29"/>
        </w:numPr>
      </w:pPr>
      <w:r w:rsidRPr="00134623">
        <w:t>In the comm log add the smart phrase “.CRITPATH” to add the statement: “After repeated attempts to notify provider, called to Pathology resident on-call (xxx name to be added by MLS) concerning critical result. Critical result was reviewed and determined that attempts to notify the ordering provider can be resumed during business hours.”</w:t>
      </w:r>
    </w:p>
    <w:p w14:paraId="5BFBC531" w14:textId="5B12F1AE" w:rsidR="000A6B49" w:rsidRPr="00134623" w:rsidRDefault="000A6B49" w:rsidP="000A6B49">
      <w:pPr>
        <w:pStyle w:val="ListParagraph"/>
        <w:numPr>
          <w:ilvl w:val="0"/>
          <w:numId w:val="29"/>
        </w:numPr>
      </w:pPr>
      <w:r w:rsidRPr="00134623">
        <w:t xml:space="preserve">Add the resident’s first and last </w:t>
      </w:r>
      <w:r w:rsidR="00745EC2" w:rsidRPr="00134623">
        <w:t>name.</w:t>
      </w:r>
    </w:p>
    <w:p w14:paraId="79F6FF00" w14:textId="77777777" w:rsidR="000A6B49" w:rsidRPr="00415633" w:rsidRDefault="000A6B49" w:rsidP="007E5BEB">
      <w:pPr>
        <w:tabs>
          <w:tab w:val="num" w:pos="3060"/>
        </w:tabs>
        <w:ind w:left="1440"/>
      </w:pPr>
    </w:p>
    <w:p w14:paraId="7FB0CB03" w14:textId="77777777" w:rsidR="007E5BEB" w:rsidRPr="00415633" w:rsidRDefault="007E5BEB" w:rsidP="007E5BEB">
      <w:pPr>
        <w:tabs>
          <w:tab w:val="num" w:pos="3060"/>
        </w:tabs>
      </w:pPr>
    </w:p>
    <w:p w14:paraId="458C8BBC" w14:textId="77777777" w:rsidR="0019444D" w:rsidRDefault="0019444D" w:rsidP="004C178E">
      <w:pPr>
        <w:pStyle w:val="Heading1"/>
      </w:pPr>
      <w:bookmarkStart w:id="83" w:name="_Toc211518675"/>
      <w:bookmarkStart w:id="84" w:name="_Toc211519294"/>
      <w:bookmarkStart w:id="85" w:name="OLE_LINK5"/>
      <w:bookmarkStart w:id="86" w:name="OLE_LINK6"/>
      <w:r>
        <w:t>RELATED DOCUMENTS</w:t>
      </w:r>
      <w:bookmarkEnd w:id="83"/>
      <w:bookmarkEnd w:id="84"/>
      <w:r>
        <w:t xml:space="preserve"> </w:t>
      </w:r>
    </w:p>
    <w:p w14:paraId="3BD980F1" w14:textId="176AB655" w:rsidR="0019444D" w:rsidRDefault="0019444D" w:rsidP="00CD7F09">
      <w:pPr>
        <w:numPr>
          <w:ilvl w:val="1"/>
          <w:numId w:val="2"/>
        </w:numPr>
      </w:pPr>
      <w:r>
        <w:t>Refer to QPulse System or Document Detail Report for related Laboratory Policies, Procedures, and Master Forms</w:t>
      </w:r>
    </w:p>
    <w:p w14:paraId="73E1A521" w14:textId="6F0F1A4F" w:rsidR="00C35924" w:rsidRDefault="00C35924" w:rsidP="00CD7F09">
      <w:pPr>
        <w:numPr>
          <w:ilvl w:val="1"/>
          <w:numId w:val="2"/>
        </w:numPr>
      </w:pPr>
      <w:r>
        <w:t xml:space="preserve">Medical Center Policy: </w:t>
      </w:r>
      <w:hyperlink r:id="rId19" w:history="1">
        <w:r>
          <w:rPr>
            <w:rStyle w:val="Hyperlink"/>
          </w:rPr>
          <w:t>Critical Tests and Results 03-40 (Hospital) v.4 (policytech.com)</w:t>
        </w:r>
      </w:hyperlink>
    </w:p>
    <w:p w14:paraId="4D4C8F66" w14:textId="77777777" w:rsidR="0019444D" w:rsidRPr="00C244CD" w:rsidRDefault="0019444D" w:rsidP="0019444D">
      <w:pPr>
        <w:ind w:left="360"/>
        <w:rPr>
          <w:u w:val="single"/>
        </w:rPr>
      </w:pPr>
    </w:p>
    <w:p w14:paraId="6DCC45FB" w14:textId="3315DBFE" w:rsidR="0019444D" w:rsidRPr="0019444D" w:rsidRDefault="0019444D" w:rsidP="0019444D">
      <w:pPr>
        <w:rPr>
          <w:b/>
          <w:bCs/>
        </w:rPr>
      </w:pPr>
      <w:r>
        <w:rPr>
          <w:b/>
          <w:bCs/>
        </w:rPr>
        <w:lastRenderedPageBreak/>
        <w:t xml:space="preserve">Help Guide: </w:t>
      </w:r>
      <w:r w:rsidR="00DD2AF0" w:rsidRPr="0019444D">
        <w:rPr>
          <w:b/>
          <w:bCs/>
        </w:rPr>
        <w:t>To page the CP Pathology Resident on-call:</w:t>
      </w:r>
    </w:p>
    <w:p w14:paraId="4FC12CB3" w14:textId="07D0C3D8" w:rsidR="00DD2AF0" w:rsidRPr="0019444D" w:rsidRDefault="00DD2AF0" w:rsidP="0019444D">
      <w:pPr>
        <w:pStyle w:val="ListParagraph"/>
        <w:numPr>
          <w:ilvl w:val="0"/>
          <w:numId w:val="24"/>
        </w:numPr>
        <w:rPr>
          <w:b/>
        </w:rPr>
      </w:pPr>
      <w:r>
        <w:t>Go to MyTools</w:t>
      </w:r>
    </w:p>
    <w:p w14:paraId="40DCBAD9" w14:textId="77777777" w:rsidR="00DD2AF0" w:rsidRDefault="00DD2AF0" w:rsidP="00DD2AF0">
      <w:pPr>
        <w:ind w:left="2520"/>
        <w:rPr>
          <w:rFonts w:eastAsiaTheme="minorHAnsi"/>
        </w:rPr>
      </w:pPr>
      <w:r>
        <w:t> </w:t>
      </w:r>
    </w:p>
    <w:p w14:paraId="067DE04C" w14:textId="00CE9734" w:rsidR="0019444D" w:rsidRDefault="00DD2AF0" w:rsidP="0019444D">
      <w:pPr>
        <w:ind w:left="1440"/>
      </w:pPr>
      <w:r>
        <w:t xml:space="preserve">                </w:t>
      </w:r>
      <w:r w:rsidR="00086624" w:rsidRPr="00086624">
        <w:rPr>
          <w:noProof/>
        </w:rPr>
        <w:t xml:space="preserve"> </w:t>
      </w:r>
      <w:r w:rsidR="00086624" w:rsidRPr="00086624">
        <w:rPr>
          <w:noProof/>
        </w:rPr>
        <w:drawing>
          <wp:inline distT="0" distB="0" distL="0" distR="0" wp14:anchorId="09815FA0" wp14:editId="1D02FC84">
            <wp:extent cx="3286125" cy="2282031"/>
            <wp:effectExtent l="0" t="0" r="0" b="4445"/>
            <wp:docPr id="13135098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09866" name="Picture 1" descr="A screenshot of a computer&#10;&#10;Description automatically generated"/>
                    <pic:cNvPicPr/>
                  </pic:nvPicPr>
                  <pic:blipFill>
                    <a:blip r:embed="rId20"/>
                    <a:stretch>
                      <a:fillRect/>
                    </a:stretch>
                  </pic:blipFill>
                  <pic:spPr>
                    <a:xfrm>
                      <a:off x="0" y="0"/>
                      <a:ext cx="3301106" cy="2292434"/>
                    </a:xfrm>
                    <a:prstGeom prst="rect">
                      <a:avLst/>
                    </a:prstGeom>
                  </pic:spPr>
                </pic:pic>
              </a:graphicData>
            </a:graphic>
          </wp:inline>
        </w:drawing>
      </w:r>
    </w:p>
    <w:p w14:paraId="154F29EE" w14:textId="44F1BEA0" w:rsidR="00B0279E" w:rsidRDefault="00DD2AF0" w:rsidP="0019444D">
      <w:pPr>
        <w:pStyle w:val="ListParagraph"/>
        <w:numPr>
          <w:ilvl w:val="0"/>
          <w:numId w:val="24"/>
        </w:numPr>
      </w:pPr>
      <w:r>
        <w:t xml:space="preserve">Click the </w:t>
      </w:r>
      <w:r w:rsidR="00086624">
        <w:t>QGenda</w:t>
      </w:r>
      <w:r>
        <w:t xml:space="preserve"> Icon</w:t>
      </w:r>
      <w:r w:rsidR="00B0279E">
        <w:t xml:space="preserve"> </w:t>
      </w:r>
      <w:r w:rsidR="00B0279E">
        <w:sym w:font="Wingdings" w:char="F0E0"/>
      </w:r>
      <w:r w:rsidR="00B0279E">
        <w:t xml:space="preserve">Pathology </w:t>
      </w:r>
      <w:r w:rsidR="00B0279E">
        <w:sym w:font="Wingdings" w:char="F0E0"/>
      </w:r>
      <w:r w:rsidR="00B0279E">
        <w:t xml:space="preserve">Pager </w:t>
      </w:r>
      <w:r w:rsidR="001B5311">
        <w:t>Number</w:t>
      </w:r>
    </w:p>
    <w:p w14:paraId="5412E4A1" w14:textId="30FE4604" w:rsidR="0019444D" w:rsidRDefault="00B0279E" w:rsidP="0072095D">
      <w:pPr>
        <w:pStyle w:val="ListParagraph"/>
        <w:numPr>
          <w:ilvl w:val="1"/>
          <w:numId w:val="24"/>
        </w:numPr>
      </w:pPr>
      <w:r>
        <w:t xml:space="preserve">  </w:t>
      </w:r>
      <w:r w:rsidR="00E85457">
        <w:t xml:space="preserve"> </w:t>
      </w:r>
      <w:hyperlink r:id="rId21" w:history="1">
        <w:r w:rsidRPr="00B0279E">
          <w:rPr>
            <w:color w:val="0000FF"/>
            <w:u w:val="single"/>
          </w:rPr>
          <w:t>QGenda - Home (sharepoint.com)</w:t>
        </w:r>
      </w:hyperlink>
      <w:r>
        <w:t xml:space="preserve"> for tips, training, and quick login.</w:t>
      </w:r>
    </w:p>
    <w:p w14:paraId="6DF8465E" w14:textId="49BFE18D" w:rsidR="00DD2AF0" w:rsidRDefault="00DD2AF0" w:rsidP="00DD2AF0">
      <w:pPr>
        <w:pStyle w:val="ListParagraph"/>
        <w:ind w:left="2880"/>
      </w:pPr>
      <w:r>
        <w:t> </w:t>
      </w:r>
    </w:p>
    <w:p w14:paraId="0F15D5CB" w14:textId="6DF7D40F" w:rsidR="00DB29D8" w:rsidRDefault="00B0279E" w:rsidP="00DD2AF0">
      <w:pPr>
        <w:pStyle w:val="ListParagraph"/>
        <w:ind w:left="2880"/>
      </w:pPr>
      <w:r w:rsidRPr="00086624">
        <w:rPr>
          <w:noProof/>
        </w:rPr>
        <w:drawing>
          <wp:inline distT="0" distB="0" distL="0" distR="0" wp14:anchorId="578F3065" wp14:editId="2B4070BA">
            <wp:extent cx="1019175" cy="390525"/>
            <wp:effectExtent l="0" t="0" r="9525" b="9525"/>
            <wp:docPr id="186856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6403" name=""/>
                    <pic:cNvPicPr/>
                  </pic:nvPicPr>
                  <pic:blipFill>
                    <a:blip r:embed="rId22"/>
                    <a:stretch>
                      <a:fillRect/>
                    </a:stretch>
                  </pic:blipFill>
                  <pic:spPr>
                    <a:xfrm>
                      <a:off x="0" y="0"/>
                      <a:ext cx="1019330" cy="390584"/>
                    </a:xfrm>
                    <a:prstGeom prst="rect">
                      <a:avLst/>
                    </a:prstGeom>
                  </pic:spPr>
                </pic:pic>
              </a:graphicData>
            </a:graphic>
          </wp:inline>
        </w:drawing>
      </w:r>
    </w:p>
    <w:p w14:paraId="267C5E67" w14:textId="6A26B912" w:rsidR="00DD2AF0" w:rsidRDefault="00DD2AF0" w:rsidP="00DD2AF0">
      <w:pPr>
        <w:pStyle w:val="ListParagraph"/>
        <w:ind w:left="2880"/>
      </w:pPr>
    </w:p>
    <w:p w14:paraId="4371C04E" w14:textId="5EC7EFDC" w:rsidR="00DD2AF0" w:rsidRDefault="00DD2AF0" w:rsidP="00DD2AF0">
      <w:pPr>
        <w:ind w:left="1440" w:firstLine="720"/>
      </w:pPr>
    </w:p>
    <w:p w14:paraId="7DEB5051" w14:textId="3749B77E" w:rsidR="00DD2AF0" w:rsidRDefault="00DD2AF0" w:rsidP="0019444D">
      <w:pPr>
        <w:pStyle w:val="ListParagraph"/>
        <w:numPr>
          <w:ilvl w:val="0"/>
          <w:numId w:val="24"/>
        </w:numPr>
      </w:pPr>
      <w:r>
        <w:t xml:space="preserve">Type in the box to Contact Microbiology Regarding a critical value and include your nearest area phone </w:t>
      </w:r>
      <w:r w:rsidR="00745EC2">
        <w:t>number.</w:t>
      </w:r>
    </w:p>
    <w:p w14:paraId="4775276A" w14:textId="77777777" w:rsidR="00DD2AF0" w:rsidRDefault="00DD2AF0" w:rsidP="00DD2AF0">
      <w:pPr>
        <w:pStyle w:val="ListParagraph"/>
        <w:ind w:left="2160"/>
      </w:pPr>
      <w:r>
        <w:t> </w:t>
      </w:r>
    </w:p>
    <w:p w14:paraId="7475EE3D" w14:textId="22113E2F" w:rsidR="00DD2AF0" w:rsidRDefault="00DB29D8" w:rsidP="00DD2AF0">
      <w:pPr>
        <w:ind w:left="1440" w:firstLine="720"/>
      </w:pPr>
      <w:r w:rsidRPr="00DB29D8">
        <w:rPr>
          <w:noProof/>
        </w:rPr>
        <w:drawing>
          <wp:inline distT="0" distB="0" distL="0" distR="0" wp14:anchorId="77EF336F" wp14:editId="291C2D1C">
            <wp:extent cx="4267200" cy="2209799"/>
            <wp:effectExtent l="0" t="0" r="0" b="635"/>
            <wp:docPr id="127702591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25916" name="Picture 1" descr="A screenshot of a computer&#10;&#10;Description automatically generated"/>
                    <pic:cNvPicPr/>
                  </pic:nvPicPr>
                  <pic:blipFill>
                    <a:blip r:embed="rId23"/>
                    <a:stretch>
                      <a:fillRect/>
                    </a:stretch>
                  </pic:blipFill>
                  <pic:spPr>
                    <a:xfrm>
                      <a:off x="0" y="0"/>
                      <a:ext cx="4329469" cy="2242045"/>
                    </a:xfrm>
                    <a:prstGeom prst="rect">
                      <a:avLst/>
                    </a:prstGeom>
                  </pic:spPr>
                </pic:pic>
              </a:graphicData>
            </a:graphic>
          </wp:inline>
        </w:drawing>
      </w:r>
    </w:p>
    <w:p w14:paraId="2D386689" w14:textId="18D1D582" w:rsidR="00165CD8" w:rsidRPr="0019444D" w:rsidRDefault="00DD2AF0" w:rsidP="00B97E3D">
      <w:pPr>
        <w:pStyle w:val="ListParagraph"/>
        <w:numPr>
          <w:ilvl w:val="0"/>
          <w:numId w:val="24"/>
        </w:numPr>
        <w:rPr>
          <w:u w:val="single"/>
        </w:rPr>
      </w:pPr>
      <w:r>
        <w:t>Click Send</w:t>
      </w:r>
      <w:bookmarkEnd w:id="85"/>
      <w:bookmarkEnd w:id="86"/>
    </w:p>
    <w:p w14:paraId="625C00C0" w14:textId="74154827" w:rsidR="00F11A8D" w:rsidRPr="003B321E" w:rsidRDefault="00F11A8D" w:rsidP="00F11A8D">
      <w:pPr>
        <w:rPr>
          <w:b/>
        </w:rPr>
      </w:pPr>
    </w:p>
    <w:p w14:paraId="2C0E1FB0" w14:textId="215691D8" w:rsidR="0046234E" w:rsidRDefault="0046234E" w:rsidP="0046234E"/>
    <w:p w14:paraId="43F84DAA" w14:textId="4AE07BE7" w:rsidR="00D34AE2" w:rsidRPr="00415633" w:rsidRDefault="00D34AE2" w:rsidP="00415633">
      <w:pPr>
        <w:contextualSpacing/>
        <w:rPr>
          <w:color w:val="FF0000"/>
        </w:rPr>
      </w:pPr>
    </w:p>
    <w:p w14:paraId="1125BF66" w14:textId="723E4460" w:rsidR="00D34AE2" w:rsidRDefault="00D34AE2" w:rsidP="0046234E">
      <w:bookmarkStart w:id="87" w:name="_Hlk160778297"/>
    </w:p>
    <w:bookmarkEnd w:id="87"/>
    <w:p w14:paraId="41679C37" w14:textId="1B624C4C" w:rsidR="00CB77FA" w:rsidRPr="00986015" w:rsidRDefault="00CB77FA" w:rsidP="00C053C7"/>
    <w:sectPr w:rsidR="00CB77FA" w:rsidRPr="00986015" w:rsidSect="000D742D">
      <w:headerReference w:type="default" r:id="rId24"/>
      <w:footerReference w:type="default" r:id="rId25"/>
      <w:pgSz w:w="12240" w:h="15840" w:code="1"/>
      <w:pgMar w:top="1440" w:right="1440" w:bottom="1440" w:left="14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9BE0" w14:textId="77777777" w:rsidR="00576CB0" w:rsidRDefault="00576CB0">
      <w:r>
        <w:separator/>
      </w:r>
    </w:p>
  </w:endnote>
  <w:endnote w:type="continuationSeparator" w:id="0">
    <w:p w14:paraId="3D26A09E" w14:textId="77777777" w:rsidR="00576CB0" w:rsidRDefault="0057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8B25" w14:textId="77777777" w:rsidR="00B97E3D" w:rsidRDefault="00000000">
    <w:pPr>
      <w:pStyle w:val="Footer"/>
      <w:rPr>
        <w:snapToGrid w:val="0"/>
      </w:rPr>
    </w:pPr>
    <w:r>
      <w:rPr>
        <w:snapToGrid w:val="0"/>
      </w:rPr>
      <w:pict w14:anchorId="736221C4">
        <v:rect id="_x0000_i1025" style="width:0;height:1.5pt" o:hralign="center" o:hrstd="t" o:hr="t" fillcolor="gray" stroked="f"/>
      </w:pict>
    </w:r>
  </w:p>
  <w:p w14:paraId="48B0D632" w14:textId="31AEC6AC" w:rsidR="00B97E3D" w:rsidRDefault="00B97E3D" w:rsidP="00311941">
    <w:pPr>
      <w:pStyle w:val="Footer"/>
      <w:rPr>
        <w:snapToGrid w:val="0"/>
      </w:rPr>
    </w:pPr>
    <w:r>
      <w:rPr>
        <w:snapToGrid w:val="0"/>
      </w:rPr>
      <w:t xml:space="preserve">Revision </w:t>
    </w:r>
    <w:r w:rsidR="00130B8C">
      <w:rPr>
        <w:snapToGrid w:val="0"/>
      </w:rPr>
      <w:t>3</w:t>
    </w:r>
    <w:r w:rsidR="001016C8">
      <w:rPr>
        <w:snapToGrid w:val="0"/>
      </w:rPr>
      <w:t>5</w:t>
    </w:r>
    <w:r>
      <w:rPr>
        <w:snapToGrid w:val="0"/>
      </w:rPr>
      <w:tab/>
    </w:r>
    <w:r>
      <w:rPr>
        <w:snapToGrid w:val="0"/>
      </w:rPr>
      <w:tab/>
    </w:r>
  </w:p>
  <w:p w14:paraId="43160824" w14:textId="746C1BEC" w:rsidR="00B97E3D" w:rsidRDefault="00B97E3D" w:rsidP="00311941">
    <w:pPr>
      <w:pStyle w:val="Footer"/>
      <w:jc w:val="right"/>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11</w:t>
    </w:r>
    <w:r>
      <w:rPr>
        <w:snapToGrid w:val="0"/>
      </w:rPr>
      <w:fldChar w:fldCharType="end"/>
    </w:r>
  </w:p>
  <w:p w14:paraId="3F432DF6" w14:textId="083978BB" w:rsidR="00B97E3D" w:rsidRPr="00FE6C8C" w:rsidRDefault="00B97E3D" w:rsidP="00311941">
    <w:pPr>
      <w:pStyle w:val="Footer"/>
      <w:jc w:val="center"/>
      <w:rPr>
        <w:snapToGrid w:val="0"/>
        <w:color w:val="FF0000"/>
      </w:rPr>
    </w:pPr>
    <w:r w:rsidRPr="00FE6C8C">
      <w:rPr>
        <w:snapToGrid w:val="0"/>
        <w:color w:val="FF0000"/>
      </w:rPr>
      <w:t xml:space="preserve">DATE PRINTED: </w:t>
    </w:r>
    <w:r w:rsidRPr="00FE6C8C">
      <w:rPr>
        <w:snapToGrid w:val="0"/>
        <w:color w:val="FF0000"/>
        <w:highlight w:val="lightGray"/>
      </w:rPr>
      <w:fldChar w:fldCharType="begin"/>
    </w:r>
    <w:r w:rsidRPr="00FE6C8C">
      <w:rPr>
        <w:snapToGrid w:val="0"/>
        <w:color w:val="FF0000"/>
        <w:highlight w:val="lightGray"/>
      </w:rPr>
      <w:instrText xml:space="preserve"> DATE \@ "M/d/yy" </w:instrText>
    </w:r>
    <w:r w:rsidRPr="00FE6C8C">
      <w:rPr>
        <w:snapToGrid w:val="0"/>
        <w:color w:val="FF0000"/>
        <w:highlight w:val="lightGray"/>
      </w:rPr>
      <w:fldChar w:fldCharType="separate"/>
    </w:r>
    <w:r w:rsidR="00AA5414">
      <w:rPr>
        <w:noProof/>
        <w:snapToGrid w:val="0"/>
        <w:color w:val="FF0000"/>
        <w:highlight w:val="lightGray"/>
      </w:rPr>
      <w:t>3/5/26</w:t>
    </w:r>
    <w:r w:rsidRPr="00FE6C8C">
      <w:rPr>
        <w:snapToGrid w:val="0"/>
        <w:color w:val="FF0000"/>
        <w:highlight w:val="lightGray"/>
      </w:rPr>
      <w:fldChar w:fldCharType="end"/>
    </w:r>
    <w:r w:rsidRPr="00FE6C8C">
      <w:rPr>
        <w:snapToGrid w:val="0"/>
        <w:color w:val="FF0000"/>
      </w:rPr>
      <w:t xml:space="preserve"> </w:t>
    </w:r>
  </w:p>
  <w:p w14:paraId="0F470AE4" w14:textId="77777777" w:rsidR="00B97E3D" w:rsidRPr="00CD727E" w:rsidRDefault="00B97E3D" w:rsidP="00311941">
    <w:pPr>
      <w:pStyle w:val="Footer"/>
      <w:jc w:val="center"/>
      <w:rPr>
        <w:b/>
        <w:color w:val="FF0000"/>
      </w:rPr>
    </w:pPr>
    <w:r w:rsidRPr="00CD727E">
      <w:rPr>
        <w:b/>
        <w:snapToGrid w:val="0"/>
        <w:color w:val="FF0000"/>
      </w:rPr>
      <w:t>UNCONTROLLED IF PRINTED</w:t>
    </w:r>
  </w:p>
  <w:p w14:paraId="33797C1C" w14:textId="77777777" w:rsidR="00B97E3D" w:rsidRPr="00FE6C8C" w:rsidRDefault="00B97E3D" w:rsidP="0031194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C2B7" w14:textId="77777777" w:rsidR="00576CB0" w:rsidRDefault="00576CB0">
      <w:r>
        <w:separator/>
      </w:r>
    </w:p>
  </w:footnote>
  <w:footnote w:type="continuationSeparator" w:id="0">
    <w:p w14:paraId="52ED2948" w14:textId="77777777" w:rsidR="00576CB0" w:rsidRDefault="0057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44CE" w14:textId="77777777" w:rsidR="00B97E3D" w:rsidRDefault="00B97E3D" w:rsidP="00311941">
    <w:pPr>
      <w:pStyle w:val="Header"/>
      <w:tabs>
        <w:tab w:val="left" w:pos="7005"/>
      </w:tabs>
      <w:jc w:val="center"/>
      <w:rPr>
        <w:b/>
      </w:rPr>
    </w:pPr>
    <w:r>
      <w:rPr>
        <w:b/>
      </w:rPr>
      <w:t>ADMIN 24: Rapid Communication of Laboratory Results Policy</w:t>
    </w:r>
  </w:p>
  <w:p w14:paraId="0F557CB7" w14:textId="77777777" w:rsidR="00B97E3D" w:rsidRPr="001D6C7B" w:rsidRDefault="00B97E3D" w:rsidP="00311941">
    <w:pPr>
      <w:pStyle w:val="Header"/>
      <w:tabs>
        <w:tab w:val="left" w:pos="7005"/>
      </w:tabs>
      <w:jc w:val="center"/>
      <w:rPr>
        <w:b/>
      </w:rPr>
    </w:pPr>
    <w:r>
      <w:rPr>
        <w:b/>
      </w:rPr>
      <w:t>Critical Tests, Critical Results and Courtesy Calls</w:t>
    </w:r>
  </w:p>
  <w:p w14:paraId="5D9E1ED8" w14:textId="77777777" w:rsidR="00B97E3D" w:rsidRDefault="00B97E3D" w:rsidP="00311941">
    <w:pPr>
      <w:pStyle w:val="Header"/>
      <w:jc w:val="center"/>
      <w:rPr>
        <w:b/>
      </w:rPr>
    </w:pPr>
    <w:r w:rsidRPr="001D6C7B">
      <w:rPr>
        <w:b/>
      </w:rPr>
      <w:t>Department of Clinical Laboratories</w:t>
    </w:r>
  </w:p>
  <w:p w14:paraId="16121E50" w14:textId="77777777" w:rsidR="00B97E3D" w:rsidRDefault="00B97E3D" w:rsidP="00762157">
    <w:pPr>
      <w:pStyle w:val="Header"/>
      <w:pBdr>
        <w:between w:val="single" w:sz="4" w:space="1" w:color="auto"/>
      </w:pBdr>
      <w:jc w:val="center"/>
      <w:rPr>
        <w:b/>
      </w:rPr>
    </w:pPr>
    <w:r>
      <w:rPr>
        <w:b/>
      </w:rPr>
      <w:t>The Ohio State University Wexner Medical Center</w:t>
    </w:r>
  </w:p>
  <w:p w14:paraId="50218E5F" w14:textId="77777777" w:rsidR="00B97E3D" w:rsidRPr="00960316" w:rsidRDefault="00B97E3D" w:rsidP="00762157">
    <w:pPr>
      <w:pStyle w:val="Header"/>
      <w:pBdr>
        <w:between w:val="single" w:sz="4" w:space="1" w:color="auto"/>
      </w:pBdr>
      <w:jc w:val="center"/>
      <w:rPr>
        <w:b/>
        <w:color w:val="80808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9D2"/>
    <w:multiLevelType w:val="multilevel"/>
    <w:tmpl w:val="5992892A"/>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bullet"/>
      <w:lvlText w:val="o"/>
      <w:lvlJc w:val="left"/>
      <w:pPr>
        <w:ind w:left="1638" w:hanging="648"/>
      </w:pPr>
      <w:rPr>
        <w:rFonts w:ascii="Courier New" w:hAnsi="Courier New" w:cs="Times New Roman" w:hint="default"/>
        <w:b w:val="0"/>
        <w:sz w:val="20"/>
        <w:szCs w:val="20"/>
      </w:rPr>
    </w:lvl>
    <w:lvl w:ilvl="4">
      <w:start w:val="1"/>
      <w:numFmt w:val="bullet"/>
      <w:lvlText w:val="o"/>
      <w:lvlJc w:val="left"/>
      <w:pPr>
        <w:ind w:left="2232" w:hanging="792"/>
      </w:pPr>
      <w:rPr>
        <w:rFonts w:ascii="Courier New" w:hAnsi="Courier New" w:cs="Times New Roman"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B3D0B"/>
    <w:multiLevelType w:val="hybridMultilevel"/>
    <w:tmpl w:val="89F63156"/>
    <w:lvl w:ilvl="0" w:tplc="29FAA25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4FA8"/>
    <w:multiLevelType w:val="hybridMultilevel"/>
    <w:tmpl w:val="7C74F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0C25AA"/>
    <w:multiLevelType w:val="hybridMultilevel"/>
    <w:tmpl w:val="31D4E6BE"/>
    <w:lvl w:ilvl="0" w:tplc="B6381248">
      <w:start w:val="1"/>
      <w:numFmt w:val="lowerLetter"/>
      <w:lvlText w:val="%1."/>
      <w:lvlJc w:val="left"/>
      <w:pPr>
        <w:tabs>
          <w:tab w:val="num" w:pos="1728"/>
        </w:tabs>
        <w:ind w:left="1728" w:hanging="36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 w15:restartNumberingAfterBreak="0">
    <w:nsid w:val="1E0D137D"/>
    <w:multiLevelType w:val="hybridMultilevel"/>
    <w:tmpl w:val="94087546"/>
    <w:lvl w:ilvl="0" w:tplc="943EB054">
      <w:start w:val="1"/>
      <w:numFmt w:val="bullet"/>
      <w:lvlText w:val=""/>
      <w:lvlJc w:val="left"/>
      <w:pPr>
        <w:tabs>
          <w:tab w:val="num" w:pos="2160"/>
        </w:tabs>
        <w:ind w:left="2160" w:hanging="360"/>
      </w:pPr>
      <w:rPr>
        <w:rFonts w:ascii="Symbol" w:hAnsi="Symbol"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612AC3"/>
    <w:multiLevelType w:val="hybridMultilevel"/>
    <w:tmpl w:val="008414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27EB29D6"/>
    <w:multiLevelType w:val="hybridMultilevel"/>
    <w:tmpl w:val="5196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20F3D"/>
    <w:multiLevelType w:val="multilevel"/>
    <w:tmpl w:val="6F6867B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ind w:left="1800" w:hanging="360"/>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8575BA0"/>
    <w:multiLevelType w:val="hybridMultilevel"/>
    <w:tmpl w:val="F042A19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331CA9"/>
    <w:multiLevelType w:val="singleLevel"/>
    <w:tmpl w:val="8AF8E03C"/>
    <w:lvl w:ilvl="0">
      <w:start w:val="1"/>
      <w:numFmt w:val="upperLetter"/>
      <w:pStyle w:val="Heading3"/>
      <w:lvlText w:val="%1."/>
      <w:lvlJc w:val="left"/>
      <w:pPr>
        <w:tabs>
          <w:tab w:val="num" w:pos="360"/>
        </w:tabs>
        <w:ind w:left="360" w:hanging="360"/>
      </w:pPr>
    </w:lvl>
  </w:abstractNum>
  <w:abstractNum w:abstractNumId="10" w15:restartNumberingAfterBreak="0">
    <w:nsid w:val="32104FED"/>
    <w:multiLevelType w:val="singleLevel"/>
    <w:tmpl w:val="2A7C32B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6E6C91"/>
    <w:multiLevelType w:val="multilevel"/>
    <w:tmpl w:val="AAE0FA24"/>
    <w:lvl w:ilvl="0">
      <w:start w:val="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E9402C"/>
    <w:multiLevelType w:val="multilevel"/>
    <w:tmpl w:val="4BEACEE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166E93"/>
    <w:multiLevelType w:val="multilevel"/>
    <w:tmpl w:val="8FAAF58A"/>
    <w:lvl w:ilvl="0">
      <w:start w:val="1"/>
      <w:numFmt w:val="bullet"/>
      <w:lvlText w:val=""/>
      <w:lvlJc w:val="left"/>
      <w:pPr>
        <w:tabs>
          <w:tab w:val="num" w:pos="1800"/>
        </w:tabs>
        <w:ind w:left="1800" w:hanging="360"/>
      </w:pPr>
      <w:rPr>
        <w:rFonts w:ascii="Symbol" w:hAnsi="Symbol"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bullet"/>
      <w:lvlText w:val=""/>
      <w:lvlJc w:val="left"/>
      <w:pPr>
        <w:tabs>
          <w:tab w:val="num" w:pos="1440"/>
        </w:tabs>
        <w:ind w:left="1440" w:hanging="360"/>
      </w:pPr>
      <w:rPr>
        <w:rFonts w:ascii="Symbol" w:hAnsi="Symbol" w:hint="default"/>
        <w:b/>
        <w:i w:val="0"/>
      </w:rPr>
    </w:lvl>
    <w:lvl w:ilvl="4">
      <w:start w:val="1"/>
      <w:numFmt w:val="lowerRoman"/>
      <w:lvlText w:val="%5."/>
      <w:lvlJc w:val="left"/>
      <w:pPr>
        <w:tabs>
          <w:tab w:val="num" w:pos="1800"/>
        </w:tabs>
        <w:ind w:left="1800" w:hanging="360"/>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6895282"/>
    <w:multiLevelType w:val="hybridMultilevel"/>
    <w:tmpl w:val="0E1A530A"/>
    <w:lvl w:ilvl="0" w:tplc="B6381248">
      <w:start w:val="1"/>
      <w:numFmt w:val="lowerLetter"/>
      <w:lvlText w:val="%1."/>
      <w:lvlJc w:val="left"/>
      <w:pPr>
        <w:tabs>
          <w:tab w:val="num" w:pos="1728"/>
        </w:tabs>
        <w:ind w:left="1728" w:hanging="360"/>
      </w:pPr>
      <w:rPr>
        <w:rFonts w:hint="default"/>
      </w:rPr>
    </w:lvl>
    <w:lvl w:ilvl="1" w:tplc="04090019">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15" w15:restartNumberingAfterBreak="0">
    <w:nsid w:val="399E33A7"/>
    <w:multiLevelType w:val="multilevel"/>
    <w:tmpl w:val="AAD07F0C"/>
    <w:lvl w:ilvl="0">
      <w:start w:val="1"/>
      <w:numFmt w:val="bullet"/>
      <w:lvlText w:val=""/>
      <w:lvlJc w:val="left"/>
      <w:pPr>
        <w:tabs>
          <w:tab w:val="num" w:pos="1800"/>
        </w:tabs>
        <w:ind w:left="1800" w:hanging="360"/>
      </w:pPr>
      <w:rPr>
        <w:rFonts w:ascii="Symbol" w:hAnsi="Symbol"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bullet"/>
      <w:lvlText w:val=""/>
      <w:lvlJc w:val="left"/>
      <w:pPr>
        <w:tabs>
          <w:tab w:val="num" w:pos="1440"/>
        </w:tabs>
        <w:ind w:left="1440" w:hanging="360"/>
      </w:pPr>
      <w:rPr>
        <w:rFonts w:ascii="Symbol" w:hAnsi="Symbol" w:hint="default"/>
        <w:b/>
        <w:i w:val="0"/>
      </w:rPr>
    </w:lvl>
    <w:lvl w:ilvl="4">
      <w:start w:val="1"/>
      <w:numFmt w:val="lowerRoman"/>
      <w:lvlText w:val="%5."/>
      <w:lvlJc w:val="left"/>
      <w:pPr>
        <w:tabs>
          <w:tab w:val="num" w:pos="1800"/>
        </w:tabs>
        <w:ind w:left="1800" w:hanging="360"/>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A952815"/>
    <w:multiLevelType w:val="hybridMultilevel"/>
    <w:tmpl w:val="D48CB4F6"/>
    <w:lvl w:ilvl="0" w:tplc="50542F3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B086188"/>
    <w:multiLevelType w:val="multilevel"/>
    <w:tmpl w:val="E02445F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strike w:val="0"/>
        <w:dstrike w:val="0"/>
      </w:rPr>
    </w:lvl>
    <w:lvl w:ilvl="4">
      <w:start w:val="1"/>
      <w:numFmt w:val="lowerRoman"/>
      <w:lvlText w:val="%5."/>
      <w:lvlJc w:val="left"/>
      <w:pPr>
        <w:tabs>
          <w:tab w:val="num" w:pos="1800"/>
        </w:tabs>
        <w:ind w:left="1800" w:hanging="360"/>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621FC4"/>
    <w:multiLevelType w:val="multilevel"/>
    <w:tmpl w:val="9ECA2EB4"/>
    <w:lvl w:ilvl="0">
      <w:start w:val="6"/>
      <w:numFmt w:val="decimal"/>
      <w:lvlText w:val="%1"/>
      <w:lvlJc w:val="left"/>
      <w:pPr>
        <w:ind w:left="700" w:hanging="700"/>
      </w:pPr>
      <w:rPr>
        <w:rFonts w:hint="default"/>
      </w:rPr>
    </w:lvl>
    <w:lvl w:ilvl="1">
      <w:start w:val="5"/>
      <w:numFmt w:val="decimal"/>
      <w:lvlText w:val="%1.%2"/>
      <w:lvlJc w:val="left"/>
      <w:pPr>
        <w:ind w:left="1072" w:hanging="700"/>
      </w:pPr>
      <w:rPr>
        <w:rFonts w:hint="default"/>
      </w:rPr>
    </w:lvl>
    <w:lvl w:ilvl="2">
      <w:start w:val="2"/>
      <w:numFmt w:val="decimal"/>
      <w:lvlText w:val="%1.%2.%3"/>
      <w:lvlJc w:val="left"/>
      <w:pPr>
        <w:ind w:left="1464" w:hanging="720"/>
      </w:pPr>
      <w:rPr>
        <w:rFonts w:hint="default"/>
      </w:rPr>
    </w:lvl>
    <w:lvl w:ilvl="3">
      <w:start w:val="3"/>
      <w:numFmt w:val="decimal"/>
      <w:lvlText w:val="%1.%2.%3.%4"/>
      <w:lvlJc w:val="left"/>
      <w:pPr>
        <w:ind w:left="1836" w:hanging="720"/>
      </w:pPr>
      <w:rPr>
        <w:rFonts w:hint="default"/>
      </w:rPr>
    </w:lvl>
    <w:lvl w:ilvl="4">
      <w:start w:val="3"/>
      <w:numFmt w:val="decimal"/>
      <w:lvlText w:val="%1.%2.%3.%4.%5"/>
      <w:lvlJc w:val="left"/>
      <w:pPr>
        <w:ind w:left="2208" w:hanging="72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312" w:hanging="108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416" w:hanging="1440"/>
      </w:pPr>
      <w:rPr>
        <w:rFonts w:hint="default"/>
      </w:rPr>
    </w:lvl>
  </w:abstractNum>
  <w:abstractNum w:abstractNumId="19" w15:restartNumberingAfterBreak="0">
    <w:nsid w:val="3F334262"/>
    <w:multiLevelType w:val="hybridMultilevel"/>
    <w:tmpl w:val="AD924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164724"/>
    <w:multiLevelType w:val="multilevel"/>
    <w:tmpl w:val="1688D582"/>
    <w:lvl w:ilvl="0">
      <w:start w:val="1"/>
      <w:numFmt w:val="decimal"/>
      <w:pStyle w:val="Style1"/>
      <w:lvlText w:val="%1."/>
      <w:lvlJc w:val="left"/>
      <w:pPr>
        <w:tabs>
          <w:tab w:val="num" w:pos="360"/>
        </w:tabs>
        <w:ind w:left="360" w:hanging="360"/>
      </w:pPr>
      <w:rPr>
        <w:rFonts w:hint="default"/>
        <w:b/>
        <w:i w:val="0"/>
      </w:rPr>
    </w:lvl>
    <w:lvl w:ilvl="1">
      <w:start w:val="1"/>
      <w:numFmt w:val="decimal"/>
      <w:pStyle w:val="Heading2"/>
      <w:lvlText w:val="%1.%2."/>
      <w:lvlJc w:val="left"/>
      <w:pPr>
        <w:tabs>
          <w:tab w:val="num" w:pos="792"/>
        </w:tabs>
        <w:ind w:left="792" w:hanging="432"/>
      </w:pPr>
      <w:rPr>
        <w:rFonts w:hint="default"/>
        <w:b w:val="0"/>
        <w:i w:val="0"/>
      </w:rPr>
    </w:lvl>
    <w:lvl w:ilvl="2">
      <w:start w:val="1"/>
      <w:numFmt w:val="decimal"/>
      <w:lvlText w:val="%1.%2.%3."/>
      <w:lvlJc w:val="left"/>
      <w:pPr>
        <w:tabs>
          <w:tab w:val="num" w:pos="1314"/>
        </w:tabs>
        <w:ind w:left="131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ind w:left="1800" w:hanging="360"/>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023371"/>
    <w:multiLevelType w:val="multilevel"/>
    <w:tmpl w:val="72C0B1E8"/>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45B4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5AAF3B51"/>
    <w:multiLevelType w:val="hybridMultilevel"/>
    <w:tmpl w:val="BEC294E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F657D12"/>
    <w:multiLevelType w:val="multilevel"/>
    <w:tmpl w:val="62DAC42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i w:val="0"/>
        <w:strike w:val="0"/>
        <w:dstrike w:val="0"/>
        <w:color w:val="auto"/>
      </w:rPr>
    </w:lvl>
    <w:lvl w:ilvl="3">
      <w:start w:val="1"/>
      <w:numFmt w:val="decimal"/>
      <w:lvlText w:val="%1.%2.%3.%4."/>
      <w:lvlJc w:val="left"/>
      <w:pPr>
        <w:tabs>
          <w:tab w:val="num" w:pos="1728"/>
        </w:tabs>
        <w:ind w:left="1728" w:hanging="648"/>
      </w:pPr>
      <w:rPr>
        <w:rFonts w:hint="default"/>
        <w:b w:val="0"/>
        <w:i w:val="0"/>
      </w:rPr>
    </w:lvl>
    <w:lvl w:ilvl="4">
      <w:start w:val="1"/>
      <w:numFmt w:val="lowerLetter"/>
      <w:lvlText w:val="%5."/>
      <w:lvlJc w:val="left"/>
      <w:pPr>
        <w:tabs>
          <w:tab w:val="num" w:pos="1800"/>
        </w:tabs>
        <w:ind w:left="1800" w:hanging="360"/>
      </w:pPr>
      <w:rPr>
        <w:rFonts w:hint="default"/>
        <w:b w:val="0"/>
        <w:i w:val="0"/>
        <w:color w:val="00000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4030D3E"/>
    <w:multiLevelType w:val="multilevel"/>
    <w:tmpl w:val="1B641E8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strike w:val="0"/>
        <w:dstrike w:val="0"/>
      </w:rPr>
    </w:lvl>
    <w:lvl w:ilvl="3">
      <w:start w:val="2"/>
      <w:numFmt w:val="lowerLetter"/>
      <w:lvlText w:val="%4."/>
      <w:lvlJc w:val="left"/>
      <w:pPr>
        <w:tabs>
          <w:tab w:val="num" w:pos="1440"/>
        </w:tabs>
        <w:ind w:left="1440" w:hanging="360"/>
      </w:pPr>
      <w:rPr>
        <w:rFonts w:hint="default"/>
        <w:b w:val="0"/>
        <w:i w:val="0"/>
      </w:rPr>
    </w:lvl>
    <w:lvl w:ilvl="4">
      <w:start w:val="1"/>
      <w:numFmt w:val="lowerRoman"/>
      <w:lvlText w:val="%5."/>
      <w:lvlJc w:val="left"/>
      <w:pPr>
        <w:tabs>
          <w:tab w:val="num" w:pos="1800"/>
        </w:tabs>
        <w:ind w:left="1800" w:hanging="360"/>
      </w:pPr>
      <w:rPr>
        <w:rFonts w:hint="default"/>
        <w:b w:val="0"/>
        <w:i w:val="0"/>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680"/>
        </w:tabs>
        <w:ind w:left="4320" w:hanging="1440"/>
      </w:pPr>
      <w:rPr>
        <w:rFonts w:hint="default"/>
        <w:b w:val="0"/>
      </w:rPr>
    </w:lvl>
  </w:abstractNum>
  <w:abstractNum w:abstractNumId="26" w15:restartNumberingAfterBreak="0">
    <w:nsid w:val="6D6A4501"/>
    <w:multiLevelType w:val="multilevel"/>
    <w:tmpl w:val="6F6867B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ind w:left="1800" w:hanging="360"/>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EF56AA2"/>
    <w:multiLevelType w:val="hybridMultilevel"/>
    <w:tmpl w:val="8436B33A"/>
    <w:lvl w:ilvl="0" w:tplc="3A3C88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19ED"/>
    <w:multiLevelType w:val="multilevel"/>
    <w:tmpl w:val="382695BC"/>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728"/>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2C37791"/>
    <w:multiLevelType w:val="multilevel"/>
    <w:tmpl w:val="6DD0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E4260"/>
    <w:multiLevelType w:val="multilevel"/>
    <w:tmpl w:val="E02445F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strike w:val="0"/>
        <w:dstrike w:val="0"/>
      </w:rPr>
    </w:lvl>
    <w:lvl w:ilvl="4">
      <w:start w:val="1"/>
      <w:numFmt w:val="lowerRoman"/>
      <w:lvlText w:val="%5."/>
      <w:lvlJc w:val="left"/>
      <w:pPr>
        <w:tabs>
          <w:tab w:val="num" w:pos="1800"/>
        </w:tabs>
        <w:ind w:left="1800" w:hanging="360"/>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59742478">
    <w:abstractNumId w:val="9"/>
  </w:num>
  <w:num w:numId="2" w16cid:durableId="156117664">
    <w:abstractNumId w:val="20"/>
  </w:num>
  <w:num w:numId="3" w16cid:durableId="1673878109">
    <w:abstractNumId w:val="10"/>
  </w:num>
  <w:num w:numId="4" w16cid:durableId="79570636">
    <w:abstractNumId w:val="22"/>
  </w:num>
  <w:num w:numId="5" w16cid:durableId="1972400286">
    <w:abstractNumId w:val="28"/>
  </w:num>
  <w:num w:numId="6" w16cid:durableId="1456366829">
    <w:abstractNumId w:val="4"/>
  </w:num>
  <w:num w:numId="7" w16cid:durableId="1795362213">
    <w:abstractNumId w:val="3"/>
  </w:num>
  <w:num w:numId="8" w16cid:durableId="690449939">
    <w:abstractNumId w:val="14"/>
  </w:num>
  <w:num w:numId="9" w16cid:durableId="480460495">
    <w:abstractNumId w:val="25"/>
  </w:num>
  <w:num w:numId="10" w16cid:durableId="758870028">
    <w:abstractNumId w:val="16"/>
  </w:num>
  <w:num w:numId="11" w16cid:durableId="460655986">
    <w:abstractNumId w:val="17"/>
  </w:num>
  <w:num w:numId="12" w16cid:durableId="1426489142">
    <w:abstractNumId w:val="23"/>
  </w:num>
  <w:num w:numId="13" w16cid:durableId="1394159832">
    <w:abstractNumId w:val="15"/>
  </w:num>
  <w:num w:numId="14" w16cid:durableId="828249172">
    <w:abstractNumId w:val="13"/>
  </w:num>
  <w:num w:numId="15" w16cid:durableId="1130171070">
    <w:abstractNumId w:val="24"/>
  </w:num>
  <w:num w:numId="16" w16cid:durableId="1496452307">
    <w:abstractNumId w:val="30"/>
  </w:num>
  <w:num w:numId="17" w16cid:durableId="1038319025">
    <w:abstractNumId w:val="11"/>
  </w:num>
  <w:num w:numId="18" w16cid:durableId="188491370">
    <w:abstractNumId w:val="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9" w16cid:durableId="1081028542">
    <w:abstractNumId w:val="29"/>
  </w:num>
  <w:num w:numId="20" w16cid:durableId="1007949216">
    <w:abstractNumId w:val="1"/>
  </w:num>
  <w:num w:numId="21" w16cid:durableId="10835297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41707">
    <w:abstractNumId w:val="12"/>
  </w:num>
  <w:num w:numId="23" w16cid:durableId="785588513">
    <w:abstractNumId w:val="21"/>
  </w:num>
  <w:num w:numId="24" w16cid:durableId="228804180">
    <w:abstractNumId w:val="27"/>
  </w:num>
  <w:num w:numId="25" w16cid:durableId="2082633422">
    <w:abstractNumId w:val="7"/>
  </w:num>
  <w:num w:numId="26" w16cid:durableId="1676417169">
    <w:abstractNumId w:val="6"/>
  </w:num>
  <w:num w:numId="27" w16cid:durableId="1435056674">
    <w:abstractNumId w:val="26"/>
  </w:num>
  <w:num w:numId="28" w16cid:durableId="889924414">
    <w:abstractNumId w:val="2"/>
  </w:num>
  <w:num w:numId="29" w16cid:durableId="1233126670">
    <w:abstractNumId w:val="5"/>
  </w:num>
  <w:num w:numId="30" w16cid:durableId="5139847">
    <w:abstractNumId w:val="18"/>
  </w:num>
  <w:num w:numId="31" w16cid:durableId="15213844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FB0"/>
    <w:rsid w:val="000012F9"/>
    <w:rsid w:val="00002F3A"/>
    <w:rsid w:val="00015C26"/>
    <w:rsid w:val="00021345"/>
    <w:rsid w:val="00024868"/>
    <w:rsid w:val="0003604A"/>
    <w:rsid w:val="00036C17"/>
    <w:rsid w:val="00042282"/>
    <w:rsid w:val="000505BA"/>
    <w:rsid w:val="000506A8"/>
    <w:rsid w:val="00053BC2"/>
    <w:rsid w:val="00060ABE"/>
    <w:rsid w:val="00063077"/>
    <w:rsid w:val="000644BC"/>
    <w:rsid w:val="00072BD8"/>
    <w:rsid w:val="000769E1"/>
    <w:rsid w:val="00086624"/>
    <w:rsid w:val="00093F45"/>
    <w:rsid w:val="000A0D3B"/>
    <w:rsid w:val="000A481F"/>
    <w:rsid w:val="000A602D"/>
    <w:rsid w:val="000A6B49"/>
    <w:rsid w:val="000B1CBF"/>
    <w:rsid w:val="000B5C7E"/>
    <w:rsid w:val="000B7135"/>
    <w:rsid w:val="000C0DCD"/>
    <w:rsid w:val="000C2474"/>
    <w:rsid w:val="000C55D1"/>
    <w:rsid w:val="000C7A2B"/>
    <w:rsid w:val="000D49EA"/>
    <w:rsid w:val="000D742D"/>
    <w:rsid w:val="001005C3"/>
    <w:rsid w:val="001016C8"/>
    <w:rsid w:val="0010656F"/>
    <w:rsid w:val="00110C4C"/>
    <w:rsid w:val="00113F52"/>
    <w:rsid w:val="00115FE5"/>
    <w:rsid w:val="00130B8C"/>
    <w:rsid w:val="00130D56"/>
    <w:rsid w:val="00134623"/>
    <w:rsid w:val="00136BA1"/>
    <w:rsid w:val="001511D0"/>
    <w:rsid w:val="001519B7"/>
    <w:rsid w:val="00154968"/>
    <w:rsid w:val="001600A4"/>
    <w:rsid w:val="00165507"/>
    <w:rsid w:val="00165CD8"/>
    <w:rsid w:val="00167874"/>
    <w:rsid w:val="0017128F"/>
    <w:rsid w:val="001756F4"/>
    <w:rsid w:val="00186368"/>
    <w:rsid w:val="0019444D"/>
    <w:rsid w:val="00194BCC"/>
    <w:rsid w:val="001B0DFF"/>
    <w:rsid w:val="001B0E3D"/>
    <w:rsid w:val="001B1381"/>
    <w:rsid w:val="001B5311"/>
    <w:rsid w:val="001C640C"/>
    <w:rsid w:val="001D45F6"/>
    <w:rsid w:val="001E6D7B"/>
    <w:rsid w:val="001F13A7"/>
    <w:rsid w:val="001F5FBB"/>
    <w:rsid w:val="00205AE7"/>
    <w:rsid w:val="00211A9A"/>
    <w:rsid w:val="002140B4"/>
    <w:rsid w:val="002216E8"/>
    <w:rsid w:val="002338C6"/>
    <w:rsid w:val="00234F79"/>
    <w:rsid w:val="002353C0"/>
    <w:rsid w:val="00236E2B"/>
    <w:rsid w:val="002372D4"/>
    <w:rsid w:val="00250A98"/>
    <w:rsid w:val="00250F49"/>
    <w:rsid w:val="0025447E"/>
    <w:rsid w:val="002617AE"/>
    <w:rsid w:val="00261C91"/>
    <w:rsid w:val="00263322"/>
    <w:rsid w:val="00263372"/>
    <w:rsid w:val="002659E4"/>
    <w:rsid w:val="00271B09"/>
    <w:rsid w:val="002729A7"/>
    <w:rsid w:val="00273240"/>
    <w:rsid w:val="00275022"/>
    <w:rsid w:val="0027695C"/>
    <w:rsid w:val="00284EBB"/>
    <w:rsid w:val="002A7847"/>
    <w:rsid w:val="002B22EC"/>
    <w:rsid w:val="002B4B14"/>
    <w:rsid w:val="002C017C"/>
    <w:rsid w:val="002D48F5"/>
    <w:rsid w:val="002E5F05"/>
    <w:rsid w:val="002F7316"/>
    <w:rsid w:val="003018BE"/>
    <w:rsid w:val="00301991"/>
    <w:rsid w:val="00303145"/>
    <w:rsid w:val="00311941"/>
    <w:rsid w:val="00321CA0"/>
    <w:rsid w:val="00327596"/>
    <w:rsid w:val="003329D3"/>
    <w:rsid w:val="003408B4"/>
    <w:rsid w:val="00341FAA"/>
    <w:rsid w:val="00347664"/>
    <w:rsid w:val="003714E1"/>
    <w:rsid w:val="003821BA"/>
    <w:rsid w:val="003829E7"/>
    <w:rsid w:val="00382F60"/>
    <w:rsid w:val="003918C5"/>
    <w:rsid w:val="003944FE"/>
    <w:rsid w:val="0039779A"/>
    <w:rsid w:val="003A3F3F"/>
    <w:rsid w:val="003A5BCF"/>
    <w:rsid w:val="003A7024"/>
    <w:rsid w:val="003B0C7A"/>
    <w:rsid w:val="003B321E"/>
    <w:rsid w:val="003B43B5"/>
    <w:rsid w:val="003C23B4"/>
    <w:rsid w:val="003C293C"/>
    <w:rsid w:val="003C74BE"/>
    <w:rsid w:val="003D0F33"/>
    <w:rsid w:val="003F1302"/>
    <w:rsid w:val="00411697"/>
    <w:rsid w:val="004134FC"/>
    <w:rsid w:val="00414314"/>
    <w:rsid w:val="00415633"/>
    <w:rsid w:val="00420934"/>
    <w:rsid w:val="004211E8"/>
    <w:rsid w:val="00424649"/>
    <w:rsid w:val="00425305"/>
    <w:rsid w:val="00432A20"/>
    <w:rsid w:val="004347D3"/>
    <w:rsid w:val="004460A3"/>
    <w:rsid w:val="004475C0"/>
    <w:rsid w:val="004507C0"/>
    <w:rsid w:val="0045158B"/>
    <w:rsid w:val="00455378"/>
    <w:rsid w:val="004617AB"/>
    <w:rsid w:val="0046234E"/>
    <w:rsid w:val="0046376F"/>
    <w:rsid w:val="004650B2"/>
    <w:rsid w:val="00466F31"/>
    <w:rsid w:val="00474309"/>
    <w:rsid w:val="004748A4"/>
    <w:rsid w:val="00475E22"/>
    <w:rsid w:val="00490A42"/>
    <w:rsid w:val="004A32A0"/>
    <w:rsid w:val="004A574D"/>
    <w:rsid w:val="004B04E6"/>
    <w:rsid w:val="004C178E"/>
    <w:rsid w:val="004C44B9"/>
    <w:rsid w:val="004C5193"/>
    <w:rsid w:val="004D2ACB"/>
    <w:rsid w:val="004D3895"/>
    <w:rsid w:val="004D5326"/>
    <w:rsid w:val="004E04C8"/>
    <w:rsid w:val="004E3B74"/>
    <w:rsid w:val="004E40D1"/>
    <w:rsid w:val="004F0F84"/>
    <w:rsid w:val="004F43B2"/>
    <w:rsid w:val="004F4C5B"/>
    <w:rsid w:val="004F4F5C"/>
    <w:rsid w:val="0050556A"/>
    <w:rsid w:val="00510956"/>
    <w:rsid w:val="00512200"/>
    <w:rsid w:val="00514B58"/>
    <w:rsid w:val="0052204D"/>
    <w:rsid w:val="005278C9"/>
    <w:rsid w:val="005351BB"/>
    <w:rsid w:val="0053560E"/>
    <w:rsid w:val="005373EF"/>
    <w:rsid w:val="0054795C"/>
    <w:rsid w:val="00551A81"/>
    <w:rsid w:val="005603DC"/>
    <w:rsid w:val="00561C5D"/>
    <w:rsid w:val="00565ED4"/>
    <w:rsid w:val="00566300"/>
    <w:rsid w:val="00571C00"/>
    <w:rsid w:val="00572806"/>
    <w:rsid w:val="00574302"/>
    <w:rsid w:val="00576CB0"/>
    <w:rsid w:val="00583CB8"/>
    <w:rsid w:val="00594B39"/>
    <w:rsid w:val="005A0D6C"/>
    <w:rsid w:val="005A396A"/>
    <w:rsid w:val="005A47F6"/>
    <w:rsid w:val="005A4AC4"/>
    <w:rsid w:val="005A749E"/>
    <w:rsid w:val="005B7F90"/>
    <w:rsid w:val="005D447A"/>
    <w:rsid w:val="005E5200"/>
    <w:rsid w:val="005E532F"/>
    <w:rsid w:val="005F0D9F"/>
    <w:rsid w:val="0060051B"/>
    <w:rsid w:val="006023EE"/>
    <w:rsid w:val="0064113B"/>
    <w:rsid w:val="00650755"/>
    <w:rsid w:val="00653E20"/>
    <w:rsid w:val="00657DEB"/>
    <w:rsid w:val="00660B80"/>
    <w:rsid w:val="006665BD"/>
    <w:rsid w:val="00667919"/>
    <w:rsid w:val="00671BB4"/>
    <w:rsid w:val="00675EC8"/>
    <w:rsid w:val="00675F28"/>
    <w:rsid w:val="00676980"/>
    <w:rsid w:val="00677C5D"/>
    <w:rsid w:val="00680403"/>
    <w:rsid w:val="00680F97"/>
    <w:rsid w:val="006871A2"/>
    <w:rsid w:val="00687BF7"/>
    <w:rsid w:val="00691372"/>
    <w:rsid w:val="00693ACB"/>
    <w:rsid w:val="0069491F"/>
    <w:rsid w:val="00694C45"/>
    <w:rsid w:val="006969B7"/>
    <w:rsid w:val="006A6968"/>
    <w:rsid w:val="006A71AB"/>
    <w:rsid w:val="006D4125"/>
    <w:rsid w:val="006D54C0"/>
    <w:rsid w:val="006D678A"/>
    <w:rsid w:val="006D6A90"/>
    <w:rsid w:val="006E3CA0"/>
    <w:rsid w:val="006E3D97"/>
    <w:rsid w:val="006E72D1"/>
    <w:rsid w:val="006F0737"/>
    <w:rsid w:val="006F3A95"/>
    <w:rsid w:val="006F43E3"/>
    <w:rsid w:val="007050A1"/>
    <w:rsid w:val="00706B1F"/>
    <w:rsid w:val="00710D82"/>
    <w:rsid w:val="00717571"/>
    <w:rsid w:val="0072095D"/>
    <w:rsid w:val="0072124D"/>
    <w:rsid w:val="00732886"/>
    <w:rsid w:val="007362AB"/>
    <w:rsid w:val="00745DBA"/>
    <w:rsid w:val="00745EC2"/>
    <w:rsid w:val="00747204"/>
    <w:rsid w:val="0075283D"/>
    <w:rsid w:val="007571BC"/>
    <w:rsid w:val="00762157"/>
    <w:rsid w:val="00764747"/>
    <w:rsid w:val="00767D94"/>
    <w:rsid w:val="007700C2"/>
    <w:rsid w:val="0077338E"/>
    <w:rsid w:val="007803AD"/>
    <w:rsid w:val="00782548"/>
    <w:rsid w:val="00787958"/>
    <w:rsid w:val="0079083A"/>
    <w:rsid w:val="007926E1"/>
    <w:rsid w:val="0079427A"/>
    <w:rsid w:val="007A0659"/>
    <w:rsid w:val="007A4247"/>
    <w:rsid w:val="007A484D"/>
    <w:rsid w:val="007A5A34"/>
    <w:rsid w:val="007B12B4"/>
    <w:rsid w:val="007B3426"/>
    <w:rsid w:val="007B6B15"/>
    <w:rsid w:val="007B74E5"/>
    <w:rsid w:val="007C0AAE"/>
    <w:rsid w:val="007C65E7"/>
    <w:rsid w:val="007D0621"/>
    <w:rsid w:val="007D5D90"/>
    <w:rsid w:val="007D6EA5"/>
    <w:rsid w:val="007E061E"/>
    <w:rsid w:val="007E5BEB"/>
    <w:rsid w:val="007F2134"/>
    <w:rsid w:val="007F39D7"/>
    <w:rsid w:val="00810FC8"/>
    <w:rsid w:val="00813DF9"/>
    <w:rsid w:val="00835695"/>
    <w:rsid w:val="00845314"/>
    <w:rsid w:val="0085677B"/>
    <w:rsid w:val="008578EC"/>
    <w:rsid w:val="00860FFE"/>
    <w:rsid w:val="00866EC7"/>
    <w:rsid w:val="00867D4C"/>
    <w:rsid w:val="00873113"/>
    <w:rsid w:val="00880FB4"/>
    <w:rsid w:val="008A2402"/>
    <w:rsid w:val="008A5522"/>
    <w:rsid w:val="008A5EFE"/>
    <w:rsid w:val="008A60E0"/>
    <w:rsid w:val="008A715C"/>
    <w:rsid w:val="008B139C"/>
    <w:rsid w:val="008B1AB1"/>
    <w:rsid w:val="008B33B8"/>
    <w:rsid w:val="008C04FA"/>
    <w:rsid w:val="008C25EB"/>
    <w:rsid w:val="008C7616"/>
    <w:rsid w:val="008D20A8"/>
    <w:rsid w:val="008D3228"/>
    <w:rsid w:val="008D3FC9"/>
    <w:rsid w:val="008D5E37"/>
    <w:rsid w:val="008E7CBB"/>
    <w:rsid w:val="008F22FD"/>
    <w:rsid w:val="008F3E74"/>
    <w:rsid w:val="008F4557"/>
    <w:rsid w:val="00901D62"/>
    <w:rsid w:val="00902A34"/>
    <w:rsid w:val="00910E2A"/>
    <w:rsid w:val="0091328F"/>
    <w:rsid w:val="0091771A"/>
    <w:rsid w:val="00920C68"/>
    <w:rsid w:val="009212F7"/>
    <w:rsid w:val="00926467"/>
    <w:rsid w:val="0092653B"/>
    <w:rsid w:val="00926642"/>
    <w:rsid w:val="00936591"/>
    <w:rsid w:val="00941820"/>
    <w:rsid w:val="00944C2C"/>
    <w:rsid w:val="009464EC"/>
    <w:rsid w:val="009467E2"/>
    <w:rsid w:val="00950E28"/>
    <w:rsid w:val="00960316"/>
    <w:rsid w:val="00971167"/>
    <w:rsid w:val="00975D17"/>
    <w:rsid w:val="00977145"/>
    <w:rsid w:val="0098179E"/>
    <w:rsid w:val="009830BD"/>
    <w:rsid w:val="00986015"/>
    <w:rsid w:val="009874A3"/>
    <w:rsid w:val="00987E5F"/>
    <w:rsid w:val="00994C05"/>
    <w:rsid w:val="00997590"/>
    <w:rsid w:val="009B25C1"/>
    <w:rsid w:val="009B3675"/>
    <w:rsid w:val="009B6D1A"/>
    <w:rsid w:val="009B74D9"/>
    <w:rsid w:val="009C0B75"/>
    <w:rsid w:val="009D22EE"/>
    <w:rsid w:val="009D36B4"/>
    <w:rsid w:val="009D5E8C"/>
    <w:rsid w:val="009F6539"/>
    <w:rsid w:val="00A011B8"/>
    <w:rsid w:val="00A0275A"/>
    <w:rsid w:val="00A04720"/>
    <w:rsid w:val="00A05EF1"/>
    <w:rsid w:val="00A07221"/>
    <w:rsid w:val="00A16F4A"/>
    <w:rsid w:val="00A22F4D"/>
    <w:rsid w:val="00A317EE"/>
    <w:rsid w:val="00A36ADA"/>
    <w:rsid w:val="00A46127"/>
    <w:rsid w:val="00A555AB"/>
    <w:rsid w:val="00A574AE"/>
    <w:rsid w:val="00A6095F"/>
    <w:rsid w:val="00A60B94"/>
    <w:rsid w:val="00A725C9"/>
    <w:rsid w:val="00A74DB1"/>
    <w:rsid w:val="00A81628"/>
    <w:rsid w:val="00A93166"/>
    <w:rsid w:val="00AA3590"/>
    <w:rsid w:val="00AA5414"/>
    <w:rsid w:val="00AB3BEF"/>
    <w:rsid w:val="00AB5436"/>
    <w:rsid w:val="00AC265E"/>
    <w:rsid w:val="00AD08C6"/>
    <w:rsid w:val="00AD1079"/>
    <w:rsid w:val="00AE419D"/>
    <w:rsid w:val="00AF2FB0"/>
    <w:rsid w:val="00B018C7"/>
    <w:rsid w:val="00B0279E"/>
    <w:rsid w:val="00B0514E"/>
    <w:rsid w:val="00B107DE"/>
    <w:rsid w:val="00B32C48"/>
    <w:rsid w:val="00B36A44"/>
    <w:rsid w:val="00B50CC9"/>
    <w:rsid w:val="00B5365B"/>
    <w:rsid w:val="00B555B1"/>
    <w:rsid w:val="00B6396E"/>
    <w:rsid w:val="00B646AC"/>
    <w:rsid w:val="00B66785"/>
    <w:rsid w:val="00B6789F"/>
    <w:rsid w:val="00B67F9E"/>
    <w:rsid w:val="00B72240"/>
    <w:rsid w:val="00B727F1"/>
    <w:rsid w:val="00B81A84"/>
    <w:rsid w:val="00B9140C"/>
    <w:rsid w:val="00B97E3D"/>
    <w:rsid w:val="00BA23CF"/>
    <w:rsid w:val="00BA56D9"/>
    <w:rsid w:val="00BC3461"/>
    <w:rsid w:val="00BE28EA"/>
    <w:rsid w:val="00BE32C9"/>
    <w:rsid w:val="00BE5704"/>
    <w:rsid w:val="00C005D0"/>
    <w:rsid w:val="00C053C7"/>
    <w:rsid w:val="00C054B8"/>
    <w:rsid w:val="00C10B91"/>
    <w:rsid w:val="00C20D0D"/>
    <w:rsid w:val="00C21406"/>
    <w:rsid w:val="00C23B48"/>
    <w:rsid w:val="00C244CD"/>
    <w:rsid w:val="00C254AA"/>
    <w:rsid w:val="00C270CA"/>
    <w:rsid w:val="00C27186"/>
    <w:rsid w:val="00C35924"/>
    <w:rsid w:val="00C365ED"/>
    <w:rsid w:val="00C41B40"/>
    <w:rsid w:val="00C43183"/>
    <w:rsid w:val="00C43F1B"/>
    <w:rsid w:val="00C47E55"/>
    <w:rsid w:val="00C551C8"/>
    <w:rsid w:val="00C6361B"/>
    <w:rsid w:val="00C7471C"/>
    <w:rsid w:val="00C977AF"/>
    <w:rsid w:val="00CA0C60"/>
    <w:rsid w:val="00CA1264"/>
    <w:rsid w:val="00CA7761"/>
    <w:rsid w:val="00CB77FA"/>
    <w:rsid w:val="00CC1561"/>
    <w:rsid w:val="00CD4691"/>
    <w:rsid w:val="00CD5941"/>
    <w:rsid w:val="00CD6443"/>
    <w:rsid w:val="00CD7F09"/>
    <w:rsid w:val="00D04363"/>
    <w:rsid w:val="00D10879"/>
    <w:rsid w:val="00D134D4"/>
    <w:rsid w:val="00D1561F"/>
    <w:rsid w:val="00D16760"/>
    <w:rsid w:val="00D20AE5"/>
    <w:rsid w:val="00D24F22"/>
    <w:rsid w:val="00D2591C"/>
    <w:rsid w:val="00D31026"/>
    <w:rsid w:val="00D31469"/>
    <w:rsid w:val="00D325FF"/>
    <w:rsid w:val="00D34AE2"/>
    <w:rsid w:val="00D3652F"/>
    <w:rsid w:val="00D36A8E"/>
    <w:rsid w:val="00D37A6A"/>
    <w:rsid w:val="00D40363"/>
    <w:rsid w:val="00D41016"/>
    <w:rsid w:val="00D508F4"/>
    <w:rsid w:val="00D55708"/>
    <w:rsid w:val="00D55816"/>
    <w:rsid w:val="00D60CB4"/>
    <w:rsid w:val="00D63F5E"/>
    <w:rsid w:val="00D71D54"/>
    <w:rsid w:val="00D72025"/>
    <w:rsid w:val="00D8045D"/>
    <w:rsid w:val="00D80F2C"/>
    <w:rsid w:val="00D825C9"/>
    <w:rsid w:val="00D82DE3"/>
    <w:rsid w:val="00D9247E"/>
    <w:rsid w:val="00D97D06"/>
    <w:rsid w:val="00DA34AB"/>
    <w:rsid w:val="00DA3BC7"/>
    <w:rsid w:val="00DB14D5"/>
    <w:rsid w:val="00DB29D8"/>
    <w:rsid w:val="00DC119E"/>
    <w:rsid w:val="00DC71BF"/>
    <w:rsid w:val="00DD2245"/>
    <w:rsid w:val="00DD2AF0"/>
    <w:rsid w:val="00E06F14"/>
    <w:rsid w:val="00E12B02"/>
    <w:rsid w:val="00E20D99"/>
    <w:rsid w:val="00E2341F"/>
    <w:rsid w:val="00E3690D"/>
    <w:rsid w:val="00E41282"/>
    <w:rsid w:val="00E46354"/>
    <w:rsid w:val="00E50BC6"/>
    <w:rsid w:val="00E56BE5"/>
    <w:rsid w:val="00E61005"/>
    <w:rsid w:val="00E61426"/>
    <w:rsid w:val="00E65689"/>
    <w:rsid w:val="00E76960"/>
    <w:rsid w:val="00E769A4"/>
    <w:rsid w:val="00E77561"/>
    <w:rsid w:val="00E8041D"/>
    <w:rsid w:val="00E814DE"/>
    <w:rsid w:val="00E81CC6"/>
    <w:rsid w:val="00E85457"/>
    <w:rsid w:val="00E8729F"/>
    <w:rsid w:val="00E909E3"/>
    <w:rsid w:val="00E91BF5"/>
    <w:rsid w:val="00E92806"/>
    <w:rsid w:val="00E92B43"/>
    <w:rsid w:val="00EA56DD"/>
    <w:rsid w:val="00EB1858"/>
    <w:rsid w:val="00EB4487"/>
    <w:rsid w:val="00EB5B77"/>
    <w:rsid w:val="00EB631C"/>
    <w:rsid w:val="00EC314D"/>
    <w:rsid w:val="00EC54BC"/>
    <w:rsid w:val="00EC54DA"/>
    <w:rsid w:val="00ED0821"/>
    <w:rsid w:val="00ED569A"/>
    <w:rsid w:val="00EF3C4A"/>
    <w:rsid w:val="00F03F75"/>
    <w:rsid w:val="00F05BEF"/>
    <w:rsid w:val="00F064D4"/>
    <w:rsid w:val="00F1112B"/>
    <w:rsid w:val="00F11A8D"/>
    <w:rsid w:val="00F12CB2"/>
    <w:rsid w:val="00F16159"/>
    <w:rsid w:val="00F211AF"/>
    <w:rsid w:val="00F23B81"/>
    <w:rsid w:val="00F246FB"/>
    <w:rsid w:val="00F34021"/>
    <w:rsid w:val="00F4039A"/>
    <w:rsid w:val="00F41B91"/>
    <w:rsid w:val="00F573F3"/>
    <w:rsid w:val="00F57B79"/>
    <w:rsid w:val="00F624A9"/>
    <w:rsid w:val="00F7474B"/>
    <w:rsid w:val="00F826E5"/>
    <w:rsid w:val="00F9686E"/>
    <w:rsid w:val="00FA5A27"/>
    <w:rsid w:val="00FA61C1"/>
    <w:rsid w:val="00FA6609"/>
    <w:rsid w:val="00FB04EB"/>
    <w:rsid w:val="00FB0A6E"/>
    <w:rsid w:val="00FC3F9B"/>
    <w:rsid w:val="00FE1B1C"/>
    <w:rsid w:val="00FE6C8C"/>
    <w:rsid w:val="00FF17B2"/>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66287"/>
  <w15:docId w15:val="{70E499AE-45AF-424C-B612-5143E0C6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93C"/>
  </w:style>
  <w:style w:type="paragraph" w:styleId="Heading1">
    <w:name w:val="heading 1"/>
    <w:basedOn w:val="Style1"/>
    <w:next w:val="Normal"/>
    <w:qFormat/>
    <w:rsid w:val="004C178E"/>
    <w:pPr>
      <w:outlineLvl w:val="0"/>
    </w:pPr>
  </w:style>
  <w:style w:type="paragraph" w:styleId="Heading2">
    <w:name w:val="heading 2"/>
    <w:basedOn w:val="Normal"/>
    <w:next w:val="Normal"/>
    <w:rsid w:val="00926467"/>
    <w:pPr>
      <w:numPr>
        <w:ilvl w:val="1"/>
        <w:numId w:val="2"/>
      </w:numPr>
      <w:outlineLvl w:val="1"/>
    </w:pPr>
    <w:rPr>
      <w:b/>
      <w:bCs/>
    </w:rPr>
  </w:style>
  <w:style w:type="paragraph" w:styleId="Heading3">
    <w:name w:val="heading 3"/>
    <w:basedOn w:val="Normal"/>
    <w:next w:val="Normal"/>
    <w:qFormat/>
    <w:rsid w:val="0052204D"/>
    <w:pPr>
      <w:keepNext/>
      <w:numPr>
        <w:numId w:val="1"/>
      </w:numPr>
      <w:outlineLvl w:val="2"/>
    </w:pPr>
    <w:rPr>
      <w:u w:val="double"/>
    </w:rPr>
  </w:style>
  <w:style w:type="paragraph" w:styleId="Heading4">
    <w:name w:val="heading 4"/>
    <w:basedOn w:val="Normal"/>
    <w:next w:val="Normal"/>
    <w:qFormat/>
    <w:rsid w:val="0052204D"/>
    <w:pPr>
      <w:keepNext/>
      <w:outlineLvl w:val="3"/>
    </w:pPr>
    <w:rPr>
      <w:sz w:val="44"/>
    </w:rPr>
  </w:style>
  <w:style w:type="paragraph" w:styleId="Heading7">
    <w:name w:val="heading 7"/>
    <w:basedOn w:val="Normal"/>
    <w:next w:val="Normal"/>
    <w:link w:val="Heading7Char"/>
    <w:unhideWhenUsed/>
    <w:qFormat/>
    <w:rsid w:val="00B32C48"/>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204D"/>
    <w:pPr>
      <w:tabs>
        <w:tab w:val="center" w:pos="4320"/>
        <w:tab w:val="right" w:pos="8640"/>
      </w:tabs>
    </w:pPr>
  </w:style>
  <w:style w:type="paragraph" w:styleId="Footer">
    <w:name w:val="footer"/>
    <w:basedOn w:val="Normal"/>
    <w:link w:val="FooterChar"/>
    <w:rsid w:val="0052204D"/>
    <w:pPr>
      <w:tabs>
        <w:tab w:val="center" w:pos="4320"/>
        <w:tab w:val="right" w:pos="8640"/>
      </w:tabs>
    </w:pPr>
  </w:style>
  <w:style w:type="paragraph" w:styleId="BodyTextIndent">
    <w:name w:val="Body Text Indent"/>
    <w:basedOn w:val="Normal"/>
    <w:rsid w:val="0052204D"/>
    <w:pPr>
      <w:ind w:left="720"/>
    </w:pPr>
  </w:style>
  <w:style w:type="character" w:styleId="Emphasis">
    <w:name w:val="Emphasis"/>
    <w:basedOn w:val="DefaultParagraphFont"/>
    <w:qFormat/>
    <w:rsid w:val="0052204D"/>
    <w:rPr>
      <w:i/>
    </w:rPr>
  </w:style>
  <w:style w:type="paragraph" w:styleId="BalloonText">
    <w:name w:val="Balloon Text"/>
    <w:basedOn w:val="Normal"/>
    <w:semiHidden/>
    <w:rsid w:val="009830BD"/>
    <w:rPr>
      <w:rFonts w:ascii="Tahoma" w:hAnsi="Tahoma" w:cs="Tahoma"/>
      <w:sz w:val="16"/>
      <w:szCs w:val="16"/>
    </w:rPr>
  </w:style>
  <w:style w:type="character" w:styleId="Hyperlink">
    <w:name w:val="Hyperlink"/>
    <w:basedOn w:val="DefaultParagraphFont"/>
    <w:uiPriority w:val="99"/>
    <w:rsid w:val="00B32C48"/>
    <w:rPr>
      <w:color w:val="0000FF"/>
      <w:u w:val="single"/>
    </w:rPr>
  </w:style>
  <w:style w:type="character" w:customStyle="1" w:styleId="Heading7Char">
    <w:name w:val="Heading 7 Char"/>
    <w:basedOn w:val="DefaultParagraphFont"/>
    <w:link w:val="Heading7"/>
    <w:rsid w:val="00B32C48"/>
    <w:rPr>
      <w:rFonts w:ascii="Calibri" w:eastAsia="Times New Roman" w:hAnsi="Calibri" w:cs="Times New Roman"/>
      <w:sz w:val="24"/>
      <w:szCs w:val="24"/>
    </w:rPr>
  </w:style>
  <w:style w:type="paragraph" w:styleId="BodyTextIndent2">
    <w:name w:val="Body Text Indent 2"/>
    <w:basedOn w:val="Normal"/>
    <w:link w:val="BodyTextIndent2Char"/>
    <w:rsid w:val="00B32C48"/>
    <w:pPr>
      <w:spacing w:after="120" w:line="480" w:lineRule="auto"/>
      <w:ind w:left="360"/>
    </w:pPr>
  </w:style>
  <w:style w:type="character" w:customStyle="1" w:styleId="BodyTextIndent2Char">
    <w:name w:val="Body Text Indent 2 Char"/>
    <w:basedOn w:val="DefaultParagraphFont"/>
    <w:link w:val="BodyTextIndent2"/>
    <w:rsid w:val="00B32C48"/>
  </w:style>
  <w:style w:type="paragraph" w:styleId="BodyTextIndent3">
    <w:name w:val="Body Text Indent 3"/>
    <w:basedOn w:val="Normal"/>
    <w:link w:val="BodyTextIndent3Char"/>
    <w:rsid w:val="00B32C48"/>
    <w:pPr>
      <w:spacing w:after="120"/>
      <w:ind w:left="360"/>
    </w:pPr>
    <w:rPr>
      <w:sz w:val="16"/>
      <w:szCs w:val="16"/>
    </w:rPr>
  </w:style>
  <w:style w:type="character" w:customStyle="1" w:styleId="BodyTextIndent3Char">
    <w:name w:val="Body Text Indent 3 Char"/>
    <w:basedOn w:val="DefaultParagraphFont"/>
    <w:link w:val="BodyTextIndent3"/>
    <w:rsid w:val="00B32C48"/>
    <w:rPr>
      <w:sz w:val="16"/>
      <w:szCs w:val="16"/>
    </w:rPr>
  </w:style>
  <w:style w:type="paragraph" w:styleId="ListParagraph">
    <w:name w:val="List Paragraph"/>
    <w:basedOn w:val="Normal"/>
    <w:uiPriority w:val="34"/>
    <w:qFormat/>
    <w:rsid w:val="00F11A8D"/>
    <w:pPr>
      <w:ind w:left="720"/>
    </w:pPr>
  </w:style>
  <w:style w:type="paragraph" w:customStyle="1" w:styleId="Default">
    <w:name w:val="Default"/>
    <w:rsid w:val="00FE1B1C"/>
    <w:pPr>
      <w:autoSpaceDE w:val="0"/>
      <w:autoSpaceDN w:val="0"/>
      <w:adjustRightInd w:val="0"/>
    </w:pPr>
    <w:rPr>
      <w:rFonts w:ascii="Arial" w:hAnsi="Arial" w:cs="Arial"/>
      <w:color w:val="000000"/>
      <w:sz w:val="24"/>
      <w:szCs w:val="24"/>
    </w:rPr>
  </w:style>
  <w:style w:type="table" w:styleId="TableGrid">
    <w:name w:val="Table Grid"/>
    <w:basedOn w:val="TableNormal"/>
    <w:rsid w:val="007B6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11941"/>
  </w:style>
  <w:style w:type="character" w:customStyle="1" w:styleId="FooterChar">
    <w:name w:val="Footer Char"/>
    <w:basedOn w:val="DefaultParagraphFont"/>
    <w:link w:val="Footer"/>
    <w:rsid w:val="00311941"/>
  </w:style>
  <w:style w:type="character" w:styleId="Strong">
    <w:name w:val="Strong"/>
    <w:basedOn w:val="DefaultParagraphFont"/>
    <w:uiPriority w:val="22"/>
    <w:qFormat/>
    <w:rsid w:val="00165CD8"/>
    <w:rPr>
      <w:b/>
      <w:bCs/>
    </w:rPr>
  </w:style>
  <w:style w:type="character" w:customStyle="1" w:styleId="null">
    <w:name w:val="null"/>
    <w:basedOn w:val="DefaultParagraphFont"/>
    <w:rsid w:val="006F43E3"/>
  </w:style>
  <w:style w:type="character" w:styleId="CommentReference">
    <w:name w:val="annotation reference"/>
    <w:basedOn w:val="DefaultParagraphFont"/>
    <w:semiHidden/>
    <w:unhideWhenUsed/>
    <w:rsid w:val="000505BA"/>
    <w:rPr>
      <w:sz w:val="16"/>
      <w:szCs w:val="16"/>
    </w:rPr>
  </w:style>
  <w:style w:type="paragraph" w:styleId="CommentText">
    <w:name w:val="annotation text"/>
    <w:basedOn w:val="Normal"/>
    <w:link w:val="CommentTextChar"/>
    <w:semiHidden/>
    <w:unhideWhenUsed/>
    <w:rsid w:val="000505BA"/>
  </w:style>
  <w:style w:type="character" w:customStyle="1" w:styleId="CommentTextChar">
    <w:name w:val="Comment Text Char"/>
    <w:basedOn w:val="DefaultParagraphFont"/>
    <w:link w:val="CommentText"/>
    <w:semiHidden/>
    <w:rsid w:val="000505BA"/>
  </w:style>
  <w:style w:type="paragraph" w:styleId="CommentSubject">
    <w:name w:val="annotation subject"/>
    <w:basedOn w:val="CommentText"/>
    <w:next w:val="CommentText"/>
    <w:link w:val="CommentSubjectChar"/>
    <w:semiHidden/>
    <w:unhideWhenUsed/>
    <w:rsid w:val="000505BA"/>
    <w:rPr>
      <w:b/>
      <w:bCs/>
    </w:rPr>
  </w:style>
  <w:style w:type="character" w:customStyle="1" w:styleId="CommentSubjectChar">
    <w:name w:val="Comment Subject Char"/>
    <w:basedOn w:val="CommentTextChar"/>
    <w:link w:val="CommentSubject"/>
    <w:semiHidden/>
    <w:rsid w:val="000505BA"/>
    <w:rPr>
      <w:b/>
      <w:bCs/>
    </w:rPr>
  </w:style>
  <w:style w:type="character" w:styleId="UnresolvedMention">
    <w:name w:val="Unresolved Mention"/>
    <w:basedOn w:val="DefaultParagraphFont"/>
    <w:uiPriority w:val="99"/>
    <w:semiHidden/>
    <w:unhideWhenUsed/>
    <w:rsid w:val="000012F9"/>
    <w:rPr>
      <w:color w:val="605E5C"/>
      <w:shd w:val="clear" w:color="auto" w:fill="E1DFDD"/>
    </w:rPr>
  </w:style>
  <w:style w:type="character" w:styleId="FollowedHyperlink">
    <w:name w:val="FollowedHyperlink"/>
    <w:basedOn w:val="DefaultParagraphFont"/>
    <w:semiHidden/>
    <w:unhideWhenUsed/>
    <w:rsid w:val="00571C00"/>
    <w:rPr>
      <w:color w:val="800080" w:themeColor="followedHyperlink"/>
      <w:u w:val="single"/>
    </w:rPr>
  </w:style>
  <w:style w:type="paragraph" w:styleId="Revision">
    <w:name w:val="Revision"/>
    <w:hidden/>
    <w:uiPriority w:val="99"/>
    <w:semiHidden/>
    <w:rsid w:val="00950E28"/>
  </w:style>
  <w:style w:type="paragraph" w:styleId="TOCHeading">
    <w:name w:val="TOC Heading"/>
    <w:basedOn w:val="Heading1"/>
    <w:next w:val="Normal"/>
    <w:uiPriority w:val="39"/>
    <w:unhideWhenUsed/>
    <w:qFormat/>
    <w:rsid w:val="00EB4487"/>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tyle1">
    <w:name w:val="Style1"/>
    <w:basedOn w:val="Normal"/>
    <w:link w:val="Style1Char"/>
    <w:qFormat/>
    <w:rsid w:val="005F0D9F"/>
    <w:pPr>
      <w:numPr>
        <w:numId w:val="2"/>
      </w:numPr>
    </w:pPr>
    <w:rPr>
      <w:b/>
    </w:rPr>
  </w:style>
  <w:style w:type="character" w:customStyle="1" w:styleId="Style1Char">
    <w:name w:val="Style1 Char"/>
    <w:basedOn w:val="DefaultParagraphFont"/>
    <w:link w:val="Style1"/>
    <w:rsid w:val="005F0D9F"/>
    <w:rPr>
      <w:b/>
    </w:rPr>
  </w:style>
  <w:style w:type="paragraph" w:styleId="TOC1">
    <w:name w:val="toc 1"/>
    <w:basedOn w:val="Normal"/>
    <w:next w:val="Normal"/>
    <w:autoRedefine/>
    <w:uiPriority w:val="39"/>
    <w:unhideWhenUsed/>
    <w:rsid w:val="00926467"/>
    <w:pPr>
      <w:spacing w:after="100"/>
    </w:pPr>
  </w:style>
  <w:style w:type="paragraph" w:styleId="TOC2">
    <w:name w:val="toc 2"/>
    <w:basedOn w:val="Normal"/>
    <w:next w:val="Normal"/>
    <w:autoRedefine/>
    <w:uiPriority w:val="39"/>
    <w:unhideWhenUsed/>
    <w:rsid w:val="0092646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4947">
      <w:bodyDiv w:val="1"/>
      <w:marLeft w:val="0"/>
      <w:marRight w:val="0"/>
      <w:marTop w:val="0"/>
      <w:marBottom w:val="0"/>
      <w:divBdr>
        <w:top w:val="none" w:sz="0" w:space="0" w:color="auto"/>
        <w:left w:val="none" w:sz="0" w:space="0" w:color="auto"/>
        <w:bottom w:val="none" w:sz="0" w:space="0" w:color="auto"/>
        <w:right w:val="none" w:sz="0" w:space="0" w:color="auto"/>
      </w:divBdr>
    </w:div>
    <w:div w:id="231697892">
      <w:bodyDiv w:val="1"/>
      <w:marLeft w:val="0"/>
      <w:marRight w:val="0"/>
      <w:marTop w:val="0"/>
      <w:marBottom w:val="0"/>
      <w:divBdr>
        <w:top w:val="none" w:sz="0" w:space="0" w:color="auto"/>
        <w:left w:val="none" w:sz="0" w:space="0" w:color="auto"/>
        <w:bottom w:val="none" w:sz="0" w:space="0" w:color="auto"/>
        <w:right w:val="none" w:sz="0" w:space="0" w:color="auto"/>
      </w:divBdr>
    </w:div>
    <w:div w:id="554855334">
      <w:bodyDiv w:val="1"/>
      <w:marLeft w:val="0"/>
      <w:marRight w:val="0"/>
      <w:marTop w:val="0"/>
      <w:marBottom w:val="0"/>
      <w:divBdr>
        <w:top w:val="none" w:sz="0" w:space="0" w:color="auto"/>
        <w:left w:val="none" w:sz="0" w:space="0" w:color="auto"/>
        <w:bottom w:val="none" w:sz="0" w:space="0" w:color="auto"/>
        <w:right w:val="none" w:sz="0" w:space="0" w:color="auto"/>
      </w:divBdr>
    </w:div>
    <w:div w:id="580873808">
      <w:bodyDiv w:val="1"/>
      <w:marLeft w:val="0"/>
      <w:marRight w:val="0"/>
      <w:marTop w:val="0"/>
      <w:marBottom w:val="0"/>
      <w:divBdr>
        <w:top w:val="none" w:sz="0" w:space="0" w:color="auto"/>
        <w:left w:val="none" w:sz="0" w:space="0" w:color="auto"/>
        <w:bottom w:val="none" w:sz="0" w:space="0" w:color="auto"/>
        <w:right w:val="none" w:sz="0" w:space="0" w:color="auto"/>
      </w:divBdr>
    </w:div>
    <w:div w:id="625934571">
      <w:bodyDiv w:val="1"/>
      <w:marLeft w:val="0"/>
      <w:marRight w:val="0"/>
      <w:marTop w:val="0"/>
      <w:marBottom w:val="0"/>
      <w:divBdr>
        <w:top w:val="none" w:sz="0" w:space="0" w:color="auto"/>
        <w:left w:val="none" w:sz="0" w:space="0" w:color="auto"/>
        <w:bottom w:val="none" w:sz="0" w:space="0" w:color="auto"/>
        <w:right w:val="none" w:sz="0" w:space="0" w:color="auto"/>
      </w:divBdr>
    </w:div>
    <w:div w:id="743575678">
      <w:bodyDiv w:val="1"/>
      <w:marLeft w:val="0"/>
      <w:marRight w:val="0"/>
      <w:marTop w:val="0"/>
      <w:marBottom w:val="0"/>
      <w:divBdr>
        <w:top w:val="none" w:sz="0" w:space="0" w:color="auto"/>
        <w:left w:val="none" w:sz="0" w:space="0" w:color="auto"/>
        <w:bottom w:val="none" w:sz="0" w:space="0" w:color="auto"/>
        <w:right w:val="none" w:sz="0" w:space="0" w:color="auto"/>
      </w:divBdr>
    </w:div>
    <w:div w:id="774713569">
      <w:bodyDiv w:val="1"/>
      <w:marLeft w:val="0"/>
      <w:marRight w:val="0"/>
      <w:marTop w:val="0"/>
      <w:marBottom w:val="0"/>
      <w:divBdr>
        <w:top w:val="none" w:sz="0" w:space="0" w:color="auto"/>
        <w:left w:val="none" w:sz="0" w:space="0" w:color="auto"/>
        <w:bottom w:val="none" w:sz="0" w:space="0" w:color="auto"/>
        <w:right w:val="none" w:sz="0" w:space="0" w:color="auto"/>
      </w:divBdr>
    </w:div>
    <w:div w:id="820191303">
      <w:bodyDiv w:val="1"/>
      <w:marLeft w:val="0"/>
      <w:marRight w:val="0"/>
      <w:marTop w:val="0"/>
      <w:marBottom w:val="0"/>
      <w:divBdr>
        <w:top w:val="none" w:sz="0" w:space="0" w:color="auto"/>
        <w:left w:val="none" w:sz="0" w:space="0" w:color="auto"/>
        <w:bottom w:val="none" w:sz="0" w:space="0" w:color="auto"/>
        <w:right w:val="none" w:sz="0" w:space="0" w:color="auto"/>
      </w:divBdr>
    </w:div>
    <w:div w:id="891119349">
      <w:bodyDiv w:val="1"/>
      <w:marLeft w:val="0"/>
      <w:marRight w:val="0"/>
      <w:marTop w:val="0"/>
      <w:marBottom w:val="0"/>
      <w:divBdr>
        <w:top w:val="none" w:sz="0" w:space="0" w:color="auto"/>
        <w:left w:val="none" w:sz="0" w:space="0" w:color="auto"/>
        <w:bottom w:val="none" w:sz="0" w:space="0" w:color="auto"/>
        <w:right w:val="none" w:sz="0" w:space="0" w:color="auto"/>
      </w:divBdr>
    </w:div>
    <w:div w:id="909853650">
      <w:bodyDiv w:val="1"/>
      <w:marLeft w:val="0"/>
      <w:marRight w:val="0"/>
      <w:marTop w:val="0"/>
      <w:marBottom w:val="0"/>
      <w:divBdr>
        <w:top w:val="none" w:sz="0" w:space="0" w:color="auto"/>
        <w:left w:val="none" w:sz="0" w:space="0" w:color="auto"/>
        <w:bottom w:val="none" w:sz="0" w:space="0" w:color="auto"/>
        <w:right w:val="none" w:sz="0" w:space="0" w:color="auto"/>
      </w:divBdr>
    </w:div>
    <w:div w:id="915628127">
      <w:bodyDiv w:val="1"/>
      <w:marLeft w:val="0"/>
      <w:marRight w:val="0"/>
      <w:marTop w:val="0"/>
      <w:marBottom w:val="0"/>
      <w:divBdr>
        <w:top w:val="none" w:sz="0" w:space="0" w:color="auto"/>
        <w:left w:val="none" w:sz="0" w:space="0" w:color="auto"/>
        <w:bottom w:val="none" w:sz="0" w:space="0" w:color="auto"/>
        <w:right w:val="none" w:sz="0" w:space="0" w:color="auto"/>
      </w:divBdr>
    </w:div>
    <w:div w:id="927613109">
      <w:bodyDiv w:val="1"/>
      <w:marLeft w:val="0"/>
      <w:marRight w:val="0"/>
      <w:marTop w:val="0"/>
      <w:marBottom w:val="0"/>
      <w:divBdr>
        <w:top w:val="none" w:sz="0" w:space="0" w:color="auto"/>
        <w:left w:val="none" w:sz="0" w:space="0" w:color="auto"/>
        <w:bottom w:val="none" w:sz="0" w:space="0" w:color="auto"/>
        <w:right w:val="none" w:sz="0" w:space="0" w:color="auto"/>
      </w:divBdr>
    </w:div>
    <w:div w:id="1215116776">
      <w:bodyDiv w:val="1"/>
      <w:marLeft w:val="0"/>
      <w:marRight w:val="0"/>
      <w:marTop w:val="0"/>
      <w:marBottom w:val="0"/>
      <w:divBdr>
        <w:top w:val="none" w:sz="0" w:space="0" w:color="auto"/>
        <w:left w:val="none" w:sz="0" w:space="0" w:color="auto"/>
        <w:bottom w:val="none" w:sz="0" w:space="0" w:color="auto"/>
        <w:right w:val="none" w:sz="0" w:space="0" w:color="auto"/>
      </w:divBdr>
    </w:div>
    <w:div w:id="1215582231">
      <w:bodyDiv w:val="1"/>
      <w:marLeft w:val="0"/>
      <w:marRight w:val="0"/>
      <w:marTop w:val="0"/>
      <w:marBottom w:val="0"/>
      <w:divBdr>
        <w:top w:val="none" w:sz="0" w:space="0" w:color="auto"/>
        <w:left w:val="none" w:sz="0" w:space="0" w:color="auto"/>
        <w:bottom w:val="none" w:sz="0" w:space="0" w:color="auto"/>
        <w:right w:val="none" w:sz="0" w:space="0" w:color="auto"/>
      </w:divBdr>
    </w:div>
    <w:div w:id="1426726324">
      <w:bodyDiv w:val="1"/>
      <w:marLeft w:val="0"/>
      <w:marRight w:val="0"/>
      <w:marTop w:val="0"/>
      <w:marBottom w:val="0"/>
      <w:divBdr>
        <w:top w:val="none" w:sz="0" w:space="0" w:color="auto"/>
        <w:left w:val="none" w:sz="0" w:space="0" w:color="auto"/>
        <w:bottom w:val="none" w:sz="0" w:space="0" w:color="auto"/>
        <w:right w:val="none" w:sz="0" w:space="0" w:color="auto"/>
      </w:divBdr>
    </w:div>
    <w:div w:id="1468745570">
      <w:bodyDiv w:val="1"/>
      <w:marLeft w:val="0"/>
      <w:marRight w:val="0"/>
      <w:marTop w:val="0"/>
      <w:marBottom w:val="0"/>
      <w:divBdr>
        <w:top w:val="none" w:sz="0" w:space="0" w:color="auto"/>
        <w:left w:val="none" w:sz="0" w:space="0" w:color="auto"/>
        <w:bottom w:val="none" w:sz="0" w:space="0" w:color="auto"/>
        <w:right w:val="none" w:sz="0" w:space="0" w:color="auto"/>
      </w:divBdr>
    </w:div>
    <w:div w:id="1583296307">
      <w:bodyDiv w:val="1"/>
      <w:marLeft w:val="0"/>
      <w:marRight w:val="0"/>
      <w:marTop w:val="0"/>
      <w:marBottom w:val="0"/>
      <w:divBdr>
        <w:top w:val="none" w:sz="0" w:space="0" w:color="auto"/>
        <w:left w:val="none" w:sz="0" w:space="0" w:color="auto"/>
        <w:bottom w:val="none" w:sz="0" w:space="0" w:color="auto"/>
        <w:right w:val="none" w:sz="0" w:space="0" w:color="auto"/>
      </w:divBdr>
    </w:div>
    <w:div w:id="1814710574">
      <w:bodyDiv w:val="1"/>
      <w:marLeft w:val="0"/>
      <w:marRight w:val="0"/>
      <w:marTop w:val="0"/>
      <w:marBottom w:val="0"/>
      <w:divBdr>
        <w:top w:val="none" w:sz="0" w:space="0" w:color="auto"/>
        <w:left w:val="none" w:sz="0" w:space="0" w:color="auto"/>
        <w:bottom w:val="none" w:sz="0" w:space="0" w:color="auto"/>
        <w:right w:val="none" w:sz="0" w:space="0" w:color="auto"/>
      </w:divBdr>
    </w:div>
    <w:div w:id="1847207683">
      <w:bodyDiv w:val="1"/>
      <w:marLeft w:val="0"/>
      <w:marRight w:val="0"/>
      <w:marTop w:val="0"/>
      <w:marBottom w:val="0"/>
      <w:divBdr>
        <w:top w:val="none" w:sz="0" w:space="0" w:color="auto"/>
        <w:left w:val="none" w:sz="0" w:space="0" w:color="auto"/>
        <w:bottom w:val="none" w:sz="0" w:space="0" w:color="auto"/>
        <w:right w:val="none" w:sz="0" w:space="0" w:color="auto"/>
      </w:divBdr>
    </w:div>
    <w:div w:id="1970163107">
      <w:bodyDiv w:val="1"/>
      <w:marLeft w:val="0"/>
      <w:marRight w:val="0"/>
      <w:marTop w:val="0"/>
      <w:marBottom w:val="0"/>
      <w:divBdr>
        <w:top w:val="none" w:sz="0" w:space="0" w:color="auto"/>
        <w:left w:val="none" w:sz="0" w:space="0" w:color="auto"/>
        <w:bottom w:val="none" w:sz="0" w:space="0" w:color="auto"/>
        <w:right w:val="none" w:sz="0" w:space="0" w:color="auto"/>
      </w:divBdr>
    </w:div>
    <w:div w:id="2091806121">
      <w:bodyDiv w:val="1"/>
      <w:marLeft w:val="0"/>
      <w:marRight w:val="0"/>
      <w:marTop w:val="0"/>
      <w:marBottom w:val="0"/>
      <w:divBdr>
        <w:top w:val="none" w:sz="0" w:space="0" w:color="auto"/>
        <w:left w:val="none" w:sz="0" w:space="0" w:color="auto"/>
        <w:bottom w:val="none" w:sz="0" w:space="0" w:color="auto"/>
        <w:right w:val="none" w:sz="0" w:space="0" w:color="auto"/>
      </w:divBdr>
    </w:div>
    <w:div w:id="21100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osumc.sharepoint.com/sites/QGend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umc.sharepoint.com/sites/QGenda" TargetMode="External"/><Relationship Id="rId7" Type="http://schemas.openxmlformats.org/officeDocument/2006/relationships/endnotes" Target="endnotes.xml"/><Relationship Id="rId12" Type="http://schemas.openxmlformats.org/officeDocument/2006/relationships/image" Target="cid:482f927c-2957-413a-97c1-68eafc36ea20"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10" Type="http://schemas.openxmlformats.org/officeDocument/2006/relationships/hyperlink" Target="https://www.mayocliniclabs.com/order-tests/critical-values-and-results" TargetMode="External"/><Relationship Id="rId19" Type="http://schemas.openxmlformats.org/officeDocument/2006/relationships/hyperlink" Target="https://osumc.policytech.com/dotNet/documents/?docid=88961" TargetMode="External"/><Relationship Id="rId4" Type="http://schemas.openxmlformats.org/officeDocument/2006/relationships/settings" Target="settings.xml"/><Relationship Id="rId9" Type="http://schemas.openxmlformats.org/officeDocument/2006/relationships/hyperlink" Target="file:///\\osumc.edu\dfs\Shared\Pathology\APCP_Testing%20Info\Critical%20Result%20Exceptions" TargetMode="External"/><Relationship Id="rId14" Type="http://schemas.openxmlformats.org/officeDocument/2006/relationships/image" Target="cid:142d90ed-d06f-4660-9fd5-8c3846ea1210"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11AEA-9707-4414-95BD-9B927A7BEC29}">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2903</Words>
  <Characters>18783</Characters>
  <Application>Microsoft Office Word</Application>
  <DocSecurity>0</DocSecurity>
  <Lines>894</Lines>
  <Paragraphs>556</Paragraphs>
  <ScaleCrop>false</ScaleCrop>
  <HeadingPairs>
    <vt:vector size="2" baseType="variant">
      <vt:variant>
        <vt:lpstr>Title</vt:lpstr>
      </vt:variant>
      <vt:variant>
        <vt:i4>1</vt:i4>
      </vt:variant>
    </vt:vector>
  </HeadingPairs>
  <TitlesOfParts>
    <vt:vector size="1" baseType="lpstr">
      <vt:lpstr>THE OHIO STATE UNIVERSITY MEDICAL CENTER</vt:lpstr>
    </vt:vector>
  </TitlesOfParts>
  <Company>OSU Pathology</Company>
  <LinksUpToDate>false</LinksUpToDate>
  <CharactersWithSpaces>21130</CharactersWithSpaces>
  <SharedDoc>false</SharedDoc>
  <HLinks>
    <vt:vector size="12" baseType="variant">
      <vt:variant>
        <vt:i4>7798802</vt:i4>
      </vt:variant>
      <vt:variant>
        <vt:i4>9</vt:i4>
      </vt:variant>
      <vt:variant>
        <vt:i4>0</vt:i4>
      </vt:variant>
      <vt:variant>
        <vt:i4>5</vt:i4>
      </vt:variant>
      <vt:variant>
        <vt:lpwstr>http://cdrsinfo.com/provider/Disease_Report.asp</vt:lpwstr>
      </vt:variant>
      <vt:variant>
        <vt:lpwstr/>
      </vt:variant>
      <vt:variant>
        <vt:i4>6553708</vt:i4>
      </vt:variant>
      <vt:variant>
        <vt:i4>6</vt:i4>
      </vt:variant>
      <vt:variant>
        <vt:i4>0</vt:i4>
      </vt:variant>
      <vt:variant>
        <vt:i4>5</vt:i4>
      </vt:variant>
      <vt:variant>
        <vt:lpwstr>../../Laboratory Research Accounts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 MEDICAL CENTER</dc:title>
  <dc:creator>path</dc:creator>
  <cp:lastModifiedBy>Treadway, Nicole</cp:lastModifiedBy>
  <cp:revision>2</cp:revision>
  <cp:lastPrinted>2023-10-20T12:58:00Z</cp:lastPrinted>
  <dcterms:created xsi:type="dcterms:W3CDTF">2026-03-05T16:17:00Z</dcterms:created>
  <dcterms:modified xsi:type="dcterms:W3CDTF">2026-03-05T16:17:00Z</dcterms:modified>
</cp:coreProperties>
</file>