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F0F9" w14:textId="77777777" w:rsidR="00655258" w:rsidRPr="009A29C1" w:rsidRDefault="00655258">
      <w:pPr>
        <w:rPr>
          <w:rStyle w:val="SubtleReference"/>
        </w:rPr>
      </w:pPr>
    </w:p>
    <w:p w14:paraId="6E30709C" w14:textId="77777777" w:rsidR="009A29C1" w:rsidRPr="002D7266" w:rsidRDefault="009A29C1" w:rsidP="009A29C1">
      <w:pPr>
        <w:ind w:right="162"/>
        <w:rPr>
          <w:b/>
          <w:sz w:val="22"/>
          <w:szCs w:val="22"/>
        </w:rPr>
      </w:pPr>
      <w:r w:rsidRPr="002D7266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3EC344F" wp14:editId="3DE03E71">
            <wp:simplePos x="0" y="0"/>
            <wp:positionH relativeFrom="margin">
              <wp:posOffset>4776537</wp:posOffset>
            </wp:positionH>
            <wp:positionV relativeFrom="paragraph">
              <wp:posOffset>55245</wp:posOffset>
            </wp:positionV>
            <wp:extent cx="2041451" cy="1504059"/>
            <wp:effectExtent l="0" t="0" r="0" b="1270"/>
            <wp:wrapTight wrapText="bothSides">
              <wp:wrapPolygon edited="0">
                <wp:start x="0" y="0"/>
                <wp:lineTo x="0" y="21345"/>
                <wp:lineTo x="21371" y="21345"/>
                <wp:lineTo x="2137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451" cy="150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7266">
        <w:rPr>
          <w:b/>
          <w:color w:val="E97132" w:themeColor="accent2"/>
          <w:sz w:val="22"/>
          <w:szCs w:val="22"/>
        </w:rPr>
        <w:t>What</w:t>
      </w:r>
      <w:r w:rsidRPr="002D7266">
        <w:rPr>
          <w:b/>
          <w:sz w:val="22"/>
          <w:szCs w:val="22"/>
        </w:rPr>
        <w:t xml:space="preserve"> is hemolysis?</w:t>
      </w:r>
    </w:p>
    <w:p w14:paraId="535D051C" w14:textId="77777777" w:rsidR="009A29C1" w:rsidRPr="002D7266" w:rsidRDefault="009A29C1" w:rsidP="009A29C1">
      <w:pPr>
        <w:pStyle w:val="ListParagraph"/>
        <w:numPr>
          <w:ilvl w:val="0"/>
          <w:numId w:val="6"/>
        </w:numPr>
        <w:spacing w:line="240" w:lineRule="auto"/>
        <w:ind w:right="158"/>
      </w:pPr>
      <w:r w:rsidRPr="002D7266">
        <w:t>Hemolysis occurs when red blood cells (RBCs) break apart and hemoglobin and intracellular components are released into the plasma/serum.</w:t>
      </w:r>
    </w:p>
    <w:p w14:paraId="3299E781" w14:textId="77777777" w:rsidR="009A29C1" w:rsidRPr="002D7266" w:rsidRDefault="009A29C1" w:rsidP="009A29C1">
      <w:pPr>
        <w:pStyle w:val="ListParagraph"/>
        <w:numPr>
          <w:ilvl w:val="0"/>
          <w:numId w:val="6"/>
        </w:numPr>
        <w:spacing w:line="240" w:lineRule="auto"/>
        <w:ind w:right="158"/>
      </w:pPr>
      <w:r w:rsidRPr="002D7266">
        <w:t xml:space="preserve">Hemolysis may occur intravascularly due to various disorders/diseases/drugs (~2% of hemolyzed specimens); or during blood collection and/or transport (~98% of hemolyzed specimens). </w:t>
      </w:r>
    </w:p>
    <w:p w14:paraId="5552FBA8" w14:textId="77777777" w:rsidR="009A29C1" w:rsidRPr="002D7266" w:rsidRDefault="009A29C1" w:rsidP="009A29C1">
      <w:pPr>
        <w:pStyle w:val="ListParagraph"/>
        <w:spacing w:line="240" w:lineRule="auto"/>
        <w:ind w:right="162"/>
      </w:pPr>
    </w:p>
    <w:p w14:paraId="6B8D33EB" w14:textId="77777777" w:rsidR="009A29C1" w:rsidRPr="002D7266" w:rsidRDefault="009A29C1" w:rsidP="009A29C1">
      <w:pPr>
        <w:ind w:right="162"/>
        <w:rPr>
          <w:b/>
          <w:sz w:val="22"/>
          <w:szCs w:val="22"/>
        </w:rPr>
      </w:pPr>
      <w:r w:rsidRPr="002D7266">
        <w:rPr>
          <w:b/>
          <w:color w:val="E97132" w:themeColor="accent2"/>
          <w:sz w:val="22"/>
          <w:szCs w:val="22"/>
        </w:rPr>
        <w:t>Why</w:t>
      </w:r>
      <w:r w:rsidRPr="002D7266">
        <w:rPr>
          <w:b/>
          <w:sz w:val="22"/>
          <w:szCs w:val="22"/>
        </w:rPr>
        <w:t xml:space="preserve"> do we care about hemolyzed specimens?</w:t>
      </w:r>
    </w:p>
    <w:p w14:paraId="230DC10C" w14:textId="77777777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58"/>
      </w:pPr>
      <w:r w:rsidRPr="002D7266">
        <w:t xml:space="preserve">Certain lab tests can be </w:t>
      </w:r>
      <w:proofErr w:type="gramStart"/>
      <w:r w:rsidRPr="002D7266">
        <w:t>affected</w:t>
      </w:r>
      <w:proofErr w:type="gramEnd"/>
      <w:r w:rsidRPr="002D7266">
        <w:t xml:space="preserve"> and the reported results will be unreliable. </w:t>
      </w:r>
    </w:p>
    <w:p w14:paraId="61B3BACE" w14:textId="77777777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62"/>
      </w:pPr>
      <w:r w:rsidRPr="002D7266">
        <w:t xml:space="preserve">It may cause falsely </w:t>
      </w:r>
      <w:r w:rsidRPr="002D7266">
        <w:rPr>
          <w:b/>
          <w:color w:val="E97132" w:themeColor="accent2"/>
        </w:rPr>
        <w:t>decreased</w:t>
      </w:r>
      <w:r w:rsidRPr="002D7266">
        <w:t xml:space="preserve"> results for tests such as direct bilirubin, RBCs, HCT, and aPTT. </w:t>
      </w:r>
    </w:p>
    <w:p w14:paraId="470DD9B3" w14:textId="2A7506C6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62"/>
      </w:pPr>
      <w:r w:rsidRPr="002D7266">
        <w:t xml:space="preserve">It may cause falsely </w:t>
      </w:r>
      <w:r w:rsidRPr="002D7266">
        <w:rPr>
          <w:b/>
          <w:color w:val="E97132" w:themeColor="accent2"/>
        </w:rPr>
        <w:t xml:space="preserve">elevated </w:t>
      </w:r>
      <w:r w:rsidRPr="002D7266">
        <w:t>results for tests such as potassium, ammonia, magnesium, phosphorus, AST, ALT, LDH and PT</w:t>
      </w:r>
      <w:r w:rsidRPr="002D726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6948F" wp14:editId="220E1E73">
                <wp:simplePos x="0" y="0"/>
                <wp:positionH relativeFrom="margin">
                  <wp:align>center</wp:align>
                </wp:positionH>
                <wp:positionV relativeFrom="paragraph">
                  <wp:posOffset>399415</wp:posOffset>
                </wp:positionV>
                <wp:extent cx="7391400" cy="140462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85302" w14:textId="77777777" w:rsidR="009A29C1" w:rsidRPr="009A29C1" w:rsidRDefault="009A29C1" w:rsidP="009A29C1">
                            <w:pPr>
                              <w:ind w:right="162"/>
                              <w:jc w:val="center"/>
                              <w:rPr>
                                <w:b/>
                              </w:rPr>
                            </w:pPr>
                            <w:r w:rsidRPr="009A29C1">
                              <w:rPr>
                                <w:b/>
                              </w:rPr>
                              <w:t>Evidence-based strategies to</w:t>
                            </w:r>
                            <w:r w:rsidRPr="009A29C1">
                              <w:rPr>
                                <w:b/>
                                <w:color w:val="E97132" w:themeColor="accent2"/>
                              </w:rPr>
                              <w:t xml:space="preserve"> </w:t>
                            </w:r>
                            <w:r w:rsidRPr="009A29C1">
                              <w:rPr>
                                <w:b/>
                              </w:rPr>
                              <w:t>minimize hemolysis caused during blood collection</w:t>
                            </w:r>
                          </w:p>
                          <w:p w14:paraId="41E52E52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Avoid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collecting blood when starting an IV</w:t>
                            </w:r>
                          </w:p>
                          <w:p w14:paraId="102EDB48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Consider using </w:t>
                            </w: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venipuncture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rather than a vascular access device (VAD)</w:t>
                            </w:r>
                          </w:p>
                          <w:p w14:paraId="709F0450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Choose the </w:t>
                            </w: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needle size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that best correlates with vein size</w:t>
                            </w:r>
                          </w:p>
                          <w:p w14:paraId="1F7562E2" w14:textId="4435E40D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Gently invert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tubes </w:t>
                            </w:r>
                            <w:r w:rsidRPr="00D540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9A2DCA" w:rsidRPr="00D540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-10 times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to mix; </w:t>
                            </w:r>
                            <w:r w:rsidRPr="009A29C1">
                              <w:rPr>
                                <w:b/>
                                <w:sz w:val="20"/>
                                <w:szCs w:val="20"/>
                              </w:rPr>
                              <w:t>NEVER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shake tubes</w:t>
                            </w:r>
                          </w:p>
                          <w:p w14:paraId="755F2847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Fill tubes fully 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>as excess anticoagulants is hard on fragile RBCs</w:t>
                            </w:r>
                          </w:p>
                          <w:p w14:paraId="5E992420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rFonts w:cs="Calibri"/>
                                <w:sz w:val="20"/>
                                <w:szCs w:val="20"/>
                              </w:rPr>
                              <w:t>≤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1 minute tourniquet time</w:t>
                            </w:r>
                          </w:p>
                          <w:p w14:paraId="340BD50A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vacuum tube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rather than syringe</w:t>
                            </w:r>
                          </w:p>
                          <w:p w14:paraId="44F8AC4F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>If a syringe must be used, keep &lt; 1 mL of dead space and allow the tubes to fill slowly</w:t>
                            </w:r>
                          </w:p>
                          <w:p w14:paraId="12F73E13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Stop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 and correct if the blood flow is slow or frothing</w:t>
                            </w:r>
                          </w:p>
                          <w:p w14:paraId="32151D8B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Consider drawing in a </w:t>
                            </w: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serum separator tube (gold top)</w:t>
                            </w:r>
                            <w:r w:rsidRPr="009A29C1">
                              <w:rPr>
                                <w:color w:val="E97132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>if previous attempt with lithium heparin separator tube (mint green top) is unsuccessful</w:t>
                            </w:r>
                          </w:p>
                          <w:p w14:paraId="6F1B31A3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>Gold top must also be an acceptable tube type for the test requested</w:t>
                            </w:r>
                          </w:p>
                          <w:p w14:paraId="014C39BF" w14:textId="77777777" w:rsidR="009A29C1" w:rsidRPr="009A29C1" w:rsidRDefault="009A29C1" w:rsidP="009A2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right="162"/>
                              <w:rPr>
                                <w:sz w:val="20"/>
                                <w:szCs w:val="20"/>
                              </w:rPr>
                            </w:pPr>
                            <w:r w:rsidRPr="009A29C1">
                              <w:rPr>
                                <w:sz w:val="20"/>
                                <w:szCs w:val="20"/>
                              </w:rPr>
                              <w:t xml:space="preserve">Consider </w:t>
                            </w:r>
                            <w:r w:rsidRPr="009A29C1">
                              <w:rPr>
                                <w:b/>
                                <w:color w:val="E97132" w:themeColor="accent2"/>
                                <w:sz w:val="20"/>
                                <w:szCs w:val="20"/>
                              </w:rPr>
                              <w:t>walking</w:t>
                            </w:r>
                            <w:r w:rsidRPr="009A29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29C1">
                              <w:rPr>
                                <w:sz w:val="20"/>
                                <w:szCs w:val="20"/>
                              </w:rPr>
                              <w:t>a specimen down to the laboratory to avoid stress caused by transport via pneumatic tube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694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45pt;width:58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" fillcolor="white [3201]" strokecolor="#e97132 [3205]" strokeweight="1.5pt">
                <v:textbox style="mso-fit-shape-to-text:t">
                  <w:txbxContent>
                    <w:p w14:paraId="0D885302" w14:textId="77777777" w:rsidR="009A29C1" w:rsidRPr="009A29C1" w:rsidRDefault="009A29C1" w:rsidP="009A29C1">
                      <w:pPr>
                        <w:ind w:right="162"/>
                        <w:jc w:val="center"/>
                        <w:rPr>
                          <w:b/>
                        </w:rPr>
                      </w:pPr>
                      <w:r w:rsidRPr="009A29C1">
                        <w:rPr>
                          <w:b/>
                        </w:rPr>
                        <w:t>Evidence-based strategies to</w:t>
                      </w:r>
                      <w:r w:rsidRPr="009A29C1">
                        <w:rPr>
                          <w:b/>
                          <w:color w:val="E97132" w:themeColor="accent2"/>
                        </w:rPr>
                        <w:t xml:space="preserve"> </w:t>
                      </w:r>
                      <w:r w:rsidRPr="009A29C1">
                        <w:rPr>
                          <w:b/>
                        </w:rPr>
                        <w:t>minimize hemolysis caused during blood collection</w:t>
                      </w:r>
                    </w:p>
                    <w:p w14:paraId="41E52E52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Avoid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collecting blood when starting an IV</w:t>
                      </w:r>
                    </w:p>
                    <w:p w14:paraId="102EDB48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 xml:space="preserve">Consider using </w:t>
                      </w: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venipuncture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rather than a vascular access device (VAD)</w:t>
                      </w:r>
                    </w:p>
                    <w:p w14:paraId="709F0450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 xml:space="preserve">Choose the </w:t>
                      </w: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needle size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that best correlates with vein size</w:t>
                      </w:r>
                    </w:p>
                    <w:p w14:paraId="1F7562E2" w14:textId="4435E40D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Gently invert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tubes </w:t>
                      </w:r>
                      <w:r w:rsidRPr="00D54098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9A2DCA" w:rsidRPr="00D54098">
                        <w:rPr>
                          <w:b/>
                          <w:bCs/>
                          <w:sz w:val="20"/>
                          <w:szCs w:val="20"/>
                        </w:rPr>
                        <w:t>-10 times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to mix; </w:t>
                      </w:r>
                      <w:r w:rsidRPr="009A29C1">
                        <w:rPr>
                          <w:b/>
                          <w:sz w:val="20"/>
                          <w:szCs w:val="20"/>
                        </w:rPr>
                        <w:t>NEVER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shake tubes</w:t>
                      </w:r>
                    </w:p>
                    <w:p w14:paraId="755F2847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 xml:space="preserve">Fill tubes fully </w:t>
                      </w:r>
                      <w:r w:rsidRPr="009A29C1">
                        <w:rPr>
                          <w:sz w:val="20"/>
                          <w:szCs w:val="20"/>
                        </w:rPr>
                        <w:t>as excess anticoagulants is hard on fragile RBCs</w:t>
                      </w:r>
                    </w:p>
                    <w:p w14:paraId="5E992420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rFonts w:cs="Calibri"/>
                          <w:sz w:val="20"/>
                          <w:szCs w:val="20"/>
                        </w:rPr>
                        <w:t>≤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1 minute tourniquet time</w:t>
                      </w:r>
                    </w:p>
                    <w:p w14:paraId="340BD50A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 xml:space="preserve">Use </w:t>
                      </w: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vacuum tube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rather than syringe</w:t>
                      </w:r>
                    </w:p>
                    <w:p w14:paraId="44F8AC4F" w14:textId="77777777" w:rsidR="009A29C1" w:rsidRPr="009A29C1" w:rsidRDefault="009A29C1" w:rsidP="009A29C1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>If a syringe must be used, keep &lt; 1 mL of dead space and allow the tubes to fill slowly</w:t>
                      </w:r>
                    </w:p>
                    <w:p w14:paraId="12F73E13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Stop</w:t>
                      </w:r>
                      <w:r w:rsidRPr="009A29C1">
                        <w:rPr>
                          <w:sz w:val="20"/>
                          <w:szCs w:val="20"/>
                        </w:rPr>
                        <w:t xml:space="preserve"> and correct if the blood flow is slow or frothing</w:t>
                      </w:r>
                    </w:p>
                    <w:p w14:paraId="32151D8B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 xml:space="preserve">Consider drawing in a </w:t>
                      </w: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serum separator tube (gold top)</w:t>
                      </w:r>
                      <w:r w:rsidRPr="009A29C1">
                        <w:rPr>
                          <w:color w:val="E97132" w:themeColor="accent2"/>
                          <w:sz w:val="20"/>
                          <w:szCs w:val="20"/>
                        </w:rPr>
                        <w:t xml:space="preserve"> </w:t>
                      </w:r>
                      <w:r w:rsidRPr="009A29C1">
                        <w:rPr>
                          <w:sz w:val="20"/>
                          <w:szCs w:val="20"/>
                        </w:rPr>
                        <w:t>if previous attempt with lithium heparin separator tube (mint green top) is unsuccessful</w:t>
                      </w:r>
                    </w:p>
                    <w:p w14:paraId="6F1B31A3" w14:textId="77777777" w:rsidR="009A29C1" w:rsidRPr="009A29C1" w:rsidRDefault="009A29C1" w:rsidP="009A29C1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>Gold top must also be an acceptable tube type for the test requested</w:t>
                      </w:r>
                    </w:p>
                    <w:p w14:paraId="014C39BF" w14:textId="77777777" w:rsidR="009A29C1" w:rsidRPr="009A29C1" w:rsidRDefault="009A29C1" w:rsidP="009A2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right="162"/>
                        <w:rPr>
                          <w:sz w:val="20"/>
                          <w:szCs w:val="20"/>
                        </w:rPr>
                      </w:pPr>
                      <w:r w:rsidRPr="009A29C1">
                        <w:rPr>
                          <w:sz w:val="20"/>
                          <w:szCs w:val="20"/>
                        </w:rPr>
                        <w:t xml:space="preserve">Consider </w:t>
                      </w:r>
                      <w:r w:rsidRPr="009A29C1">
                        <w:rPr>
                          <w:b/>
                          <w:color w:val="E97132" w:themeColor="accent2"/>
                          <w:sz w:val="20"/>
                          <w:szCs w:val="20"/>
                        </w:rPr>
                        <w:t>walking</w:t>
                      </w:r>
                      <w:r w:rsidRPr="009A29C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A29C1">
                        <w:rPr>
                          <w:sz w:val="20"/>
                          <w:szCs w:val="20"/>
                        </w:rPr>
                        <w:t>a specimen down to the laboratory to avoid stress caused by transport via pneumatic tube system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6576EC" w14:textId="77777777" w:rsidR="009A29C1" w:rsidRPr="002D7266" w:rsidRDefault="009A29C1" w:rsidP="009A29C1">
      <w:pPr>
        <w:ind w:right="162"/>
        <w:rPr>
          <w:b/>
          <w:sz w:val="22"/>
          <w:szCs w:val="22"/>
        </w:rPr>
      </w:pPr>
      <w:r w:rsidRPr="002D7266">
        <w:rPr>
          <w:b/>
          <w:sz w:val="22"/>
          <w:szCs w:val="22"/>
        </w:rPr>
        <w:t>Choosing a needle gauge</w:t>
      </w:r>
    </w:p>
    <w:p w14:paraId="44904634" w14:textId="77777777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62"/>
      </w:pPr>
      <w:r w:rsidRPr="002D7266">
        <w:t xml:space="preserve">Using a needle size too large can tear the vein and cause </w:t>
      </w:r>
      <w:proofErr w:type="gramStart"/>
      <w:r w:rsidRPr="002D7266">
        <w:t>a hematoma</w:t>
      </w:r>
      <w:proofErr w:type="gramEnd"/>
    </w:p>
    <w:p w14:paraId="6DE20624" w14:textId="77777777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62"/>
      </w:pPr>
      <w:r w:rsidRPr="002D7266">
        <w:t>Using a needle size too small can damage blood cells</w:t>
      </w:r>
    </w:p>
    <w:p w14:paraId="13127756" w14:textId="77777777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62"/>
      </w:pPr>
      <w:r w:rsidRPr="002D7266">
        <w:t>Needle sizes should be chosen according to the vein size</w:t>
      </w:r>
    </w:p>
    <w:p w14:paraId="4678D337" w14:textId="77777777" w:rsidR="009A29C1" w:rsidRPr="002D7266" w:rsidRDefault="009A29C1" w:rsidP="009A29C1">
      <w:pPr>
        <w:pStyle w:val="ListParagraph"/>
        <w:numPr>
          <w:ilvl w:val="0"/>
          <w:numId w:val="7"/>
        </w:numPr>
        <w:spacing w:line="240" w:lineRule="auto"/>
        <w:ind w:right="162"/>
      </w:pPr>
      <w:r w:rsidRPr="002D7266">
        <w:t>25 gauge should be rarely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2088"/>
        <w:gridCol w:w="2511"/>
        <w:gridCol w:w="2197"/>
        <w:gridCol w:w="1850"/>
      </w:tblGrid>
      <w:tr w:rsidR="009A29C1" w:rsidRPr="002D7266" w14:paraId="6A3C064D" w14:textId="77777777" w:rsidTr="007B000D">
        <w:trPr>
          <w:trHeight w:val="20"/>
        </w:trPr>
        <w:tc>
          <w:tcPr>
            <w:tcW w:w="2144" w:type="dxa"/>
            <w:shd w:val="clear" w:color="auto" w:fill="BFBFBF" w:themeFill="background1" w:themeFillShade="BF"/>
            <w:vAlign w:val="center"/>
          </w:tcPr>
          <w:p w14:paraId="244BCEEE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b/>
                <w:sz w:val="22"/>
                <w:szCs w:val="22"/>
              </w:rPr>
              <w:t>Needle Gauge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B4E5429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b/>
                <w:sz w:val="22"/>
                <w:szCs w:val="22"/>
              </w:rPr>
              <w:t>Adult</w:t>
            </w:r>
          </w:p>
        </w:tc>
        <w:tc>
          <w:tcPr>
            <w:tcW w:w="2511" w:type="dxa"/>
            <w:shd w:val="clear" w:color="auto" w:fill="BFBFBF" w:themeFill="background1" w:themeFillShade="BF"/>
            <w:vAlign w:val="center"/>
          </w:tcPr>
          <w:p w14:paraId="56FF5840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b/>
                <w:sz w:val="22"/>
                <w:szCs w:val="22"/>
              </w:rPr>
              <w:t>Pediatric/elderly/ small veins</w:t>
            </w: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14:paraId="1CE9614D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b/>
                <w:sz w:val="22"/>
                <w:szCs w:val="22"/>
              </w:rPr>
              <w:t>Neonate</w:t>
            </w:r>
          </w:p>
        </w:tc>
        <w:tc>
          <w:tcPr>
            <w:tcW w:w="1850" w:type="dxa"/>
            <w:shd w:val="clear" w:color="auto" w:fill="BFBFBF" w:themeFill="background1" w:themeFillShade="BF"/>
            <w:vAlign w:val="center"/>
          </w:tcPr>
          <w:p w14:paraId="4046767A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b/>
                <w:sz w:val="22"/>
                <w:szCs w:val="22"/>
              </w:rPr>
              <w:t>Butterfly Color</w:t>
            </w:r>
          </w:p>
        </w:tc>
      </w:tr>
      <w:tr w:rsidR="009A29C1" w:rsidRPr="002D7266" w14:paraId="79C2E8E9" w14:textId="77777777" w:rsidTr="007B000D">
        <w:trPr>
          <w:trHeight w:val="20"/>
        </w:trPr>
        <w:tc>
          <w:tcPr>
            <w:tcW w:w="2144" w:type="dxa"/>
          </w:tcPr>
          <w:p w14:paraId="1BCAABF7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088" w:type="dxa"/>
          </w:tcPr>
          <w:p w14:paraId="4933DD19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511" w:type="dxa"/>
          </w:tcPr>
          <w:p w14:paraId="65B5F507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085EB6E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00B050"/>
          </w:tcPr>
          <w:p w14:paraId="7CA5A549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Dark Green</w:t>
            </w:r>
          </w:p>
        </w:tc>
      </w:tr>
      <w:tr w:rsidR="009A29C1" w:rsidRPr="002D7266" w14:paraId="0F2D8C6B" w14:textId="77777777" w:rsidTr="007B000D">
        <w:trPr>
          <w:trHeight w:val="20"/>
        </w:trPr>
        <w:tc>
          <w:tcPr>
            <w:tcW w:w="2144" w:type="dxa"/>
          </w:tcPr>
          <w:p w14:paraId="456E3B8A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088" w:type="dxa"/>
          </w:tcPr>
          <w:p w14:paraId="30EEF194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511" w:type="dxa"/>
          </w:tcPr>
          <w:p w14:paraId="59B68970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197" w:type="dxa"/>
          </w:tcPr>
          <w:p w14:paraId="4AC38340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000000" w:themeFill="text1"/>
          </w:tcPr>
          <w:p w14:paraId="498F07DD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Black</w:t>
            </w:r>
          </w:p>
        </w:tc>
      </w:tr>
      <w:tr w:rsidR="009A29C1" w:rsidRPr="002D7266" w14:paraId="5F7BE9AC" w14:textId="77777777" w:rsidTr="007B000D">
        <w:trPr>
          <w:trHeight w:val="20"/>
        </w:trPr>
        <w:tc>
          <w:tcPr>
            <w:tcW w:w="2144" w:type="dxa"/>
          </w:tcPr>
          <w:p w14:paraId="6170A442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088" w:type="dxa"/>
          </w:tcPr>
          <w:p w14:paraId="395A6B71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511" w:type="dxa"/>
          </w:tcPr>
          <w:p w14:paraId="5CD8A45E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2197" w:type="dxa"/>
          </w:tcPr>
          <w:p w14:paraId="7E268D93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850" w:type="dxa"/>
            <w:shd w:val="clear" w:color="auto" w:fill="D86DCB" w:themeFill="accent5" w:themeFillTint="99"/>
          </w:tcPr>
          <w:p w14:paraId="28124208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Light Blue</w:t>
            </w:r>
          </w:p>
        </w:tc>
      </w:tr>
      <w:tr w:rsidR="009A29C1" w:rsidRPr="002D7266" w14:paraId="6E32A4F7" w14:textId="77777777" w:rsidTr="007B000D">
        <w:trPr>
          <w:trHeight w:val="20"/>
        </w:trPr>
        <w:tc>
          <w:tcPr>
            <w:tcW w:w="2144" w:type="dxa"/>
          </w:tcPr>
          <w:p w14:paraId="2FC0513D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088" w:type="dxa"/>
          </w:tcPr>
          <w:p w14:paraId="7FF95E42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Rarely needed</w:t>
            </w:r>
          </w:p>
        </w:tc>
        <w:tc>
          <w:tcPr>
            <w:tcW w:w="2511" w:type="dxa"/>
          </w:tcPr>
          <w:p w14:paraId="1CA206A9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Rarely needed</w:t>
            </w:r>
          </w:p>
        </w:tc>
        <w:tc>
          <w:tcPr>
            <w:tcW w:w="2197" w:type="dxa"/>
          </w:tcPr>
          <w:p w14:paraId="0EE63E77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850" w:type="dxa"/>
            <w:shd w:val="clear" w:color="auto" w:fill="0070C0"/>
          </w:tcPr>
          <w:p w14:paraId="31F71022" w14:textId="77777777" w:rsidR="009A29C1" w:rsidRPr="002D7266" w:rsidRDefault="009A29C1" w:rsidP="007B000D">
            <w:pPr>
              <w:ind w:right="1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26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Dark Blue</w:t>
            </w:r>
          </w:p>
        </w:tc>
      </w:tr>
    </w:tbl>
    <w:p w14:paraId="27EF95E9" w14:textId="77777777" w:rsidR="009A29C1" w:rsidRPr="00C74298" w:rsidRDefault="009A29C1" w:rsidP="009A29C1">
      <w:pPr>
        <w:ind w:right="162"/>
        <w:jc w:val="center"/>
        <w:rPr>
          <w:sz w:val="24"/>
          <w:szCs w:val="18"/>
        </w:rPr>
      </w:pPr>
    </w:p>
    <w:p w14:paraId="2D56E0FD" w14:textId="77777777" w:rsidR="009A29C1" w:rsidRPr="002D7266" w:rsidRDefault="009A29C1" w:rsidP="009A29C1">
      <w:pPr>
        <w:ind w:right="162"/>
        <w:rPr>
          <w:b/>
          <w:bCs/>
          <w:sz w:val="16"/>
          <w:szCs w:val="16"/>
        </w:rPr>
      </w:pPr>
      <w:r w:rsidRPr="002D7266">
        <w:rPr>
          <w:b/>
          <w:bCs/>
          <w:sz w:val="16"/>
          <w:szCs w:val="16"/>
        </w:rPr>
        <w:t>References</w:t>
      </w:r>
    </w:p>
    <w:p w14:paraId="79021F7A" w14:textId="77777777" w:rsidR="009A29C1" w:rsidRPr="002D7266" w:rsidRDefault="009A29C1" w:rsidP="009A29C1">
      <w:pPr>
        <w:pStyle w:val="ListParagraph"/>
        <w:numPr>
          <w:ilvl w:val="0"/>
          <w:numId w:val="5"/>
        </w:numPr>
        <w:spacing w:line="240" w:lineRule="auto"/>
        <w:ind w:right="162"/>
        <w:rPr>
          <w:sz w:val="16"/>
          <w:szCs w:val="16"/>
        </w:rPr>
      </w:pPr>
      <w:r w:rsidRPr="002D7266">
        <w:rPr>
          <w:sz w:val="16"/>
          <w:szCs w:val="16"/>
        </w:rPr>
        <w:t>WHO guidelines on drawing blood: best practices in phlebotomy. 2010.</w:t>
      </w:r>
      <w:r w:rsidRPr="002D7266">
        <w:rPr>
          <w:color w:val="C00000"/>
          <w:sz w:val="16"/>
          <w:szCs w:val="16"/>
        </w:rPr>
        <w:t xml:space="preserve">   </w:t>
      </w:r>
      <w:r w:rsidRPr="002D7266">
        <w:rPr>
          <w:b/>
          <w:color w:val="C00000"/>
          <w:sz w:val="16"/>
          <w:szCs w:val="16"/>
        </w:rPr>
        <w:t xml:space="preserve"> </w:t>
      </w:r>
    </w:p>
    <w:p w14:paraId="617E75CB" w14:textId="77777777" w:rsidR="009A29C1" w:rsidRPr="002D7266" w:rsidRDefault="009A29C1" w:rsidP="009A29C1">
      <w:pPr>
        <w:pStyle w:val="ListParagraph"/>
        <w:numPr>
          <w:ilvl w:val="0"/>
          <w:numId w:val="5"/>
        </w:numPr>
        <w:spacing w:line="240" w:lineRule="auto"/>
        <w:ind w:right="162"/>
        <w:rPr>
          <w:sz w:val="16"/>
          <w:szCs w:val="16"/>
        </w:rPr>
      </w:pPr>
      <w:r w:rsidRPr="002D7266">
        <w:rPr>
          <w:sz w:val="16"/>
          <w:szCs w:val="16"/>
        </w:rPr>
        <w:t xml:space="preserve">Heyer N, et al. Effectiveness of practices to reduce blood sample hemolysis in EDs: a laboratory medicine best practices systematic review and meta-analysis. Clin </w:t>
      </w:r>
      <w:proofErr w:type="spellStart"/>
      <w:r w:rsidRPr="002D7266">
        <w:rPr>
          <w:sz w:val="16"/>
          <w:szCs w:val="16"/>
        </w:rPr>
        <w:t>Biochem</w:t>
      </w:r>
      <w:proofErr w:type="spellEnd"/>
      <w:r w:rsidRPr="002D7266">
        <w:rPr>
          <w:sz w:val="16"/>
          <w:szCs w:val="16"/>
        </w:rPr>
        <w:t>. 2012 Sep;45(13-14):1012-32.</w:t>
      </w:r>
    </w:p>
    <w:p w14:paraId="4B79CAEE" w14:textId="77777777" w:rsidR="009A29C1" w:rsidRPr="002D7266" w:rsidRDefault="009A29C1" w:rsidP="009A29C1">
      <w:pPr>
        <w:pStyle w:val="ListParagraph"/>
        <w:numPr>
          <w:ilvl w:val="0"/>
          <w:numId w:val="5"/>
        </w:numPr>
        <w:spacing w:line="240" w:lineRule="auto"/>
        <w:ind w:right="162"/>
        <w:rPr>
          <w:sz w:val="16"/>
          <w:szCs w:val="16"/>
        </w:rPr>
      </w:pPr>
      <w:r w:rsidRPr="002D7266">
        <w:rPr>
          <w:sz w:val="16"/>
          <w:szCs w:val="16"/>
        </w:rPr>
        <w:t>Lowe G, et al. Nursing blood specimen collection techniques and hemolysis rates in an emergency department: analysis of venipuncture versus intravenous catheter collection techniques.</w:t>
      </w:r>
    </w:p>
    <w:p w14:paraId="049523C2" w14:textId="6144F424" w:rsidR="008856DB" w:rsidRPr="002D7266" w:rsidRDefault="009A29C1" w:rsidP="009A29C1">
      <w:pPr>
        <w:pStyle w:val="ListParagraph"/>
        <w:numPr>
          <w:ilvl w:val="0"/>
          <w:numId w:val="5"/>
        </w:numPr>
        <w:spacing w:line="240" w:lineRule="auto"/>
        <w:ind w:right="162"/>
        <w:rPr>
          <w:sz w:val="16"/>
          <w:szCs w:val="16"/>
        </w:rPr>
      </w:pPr>
      <w:r w:rsidRPr="002D7266">
        <w:rPr>
          <w:sz w:val="16"/>
          <w:szCs w:val="16"/>
        </w:rPr>
        <w:t>Mullins G, et al. Smartphone monitoring of pneumatic tube system-induced sample hemolysis. Clin Chim Acta. 2016 Nov 1;462:1-5.</w:t>
      </w:r>
    </w:p>
    <w:sectPr w:rsidR="008856DB" w:rsidRPr="002D7266" w:rsidSect="009A29C1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BC70" w14:textId="77777777" w:rsidR="00A60B94" w:rsidRDefault="00A60B94">
      <w:r>
        <w:separator/>
      </w:r>
    </w:p>
  </w:endnote>
  <w:endnote w:type="continuationSeparator" w:id="0">
    <w:p w14:paraId="237CBAA4" w14:textId="77777777" w:rsidR="00A60B94" w:rsidRDefault="00A6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B00B" w14:textId="7B28B4FD" w:rsidR="009F7299" w:rsidRDefault="001500B5" w:rsidP="009F7299">
    <w:pPr>
      <w:pStyle w:val="Footer"/>
      <w:rPr>
        <w:snapToGrid w:val="0"/>
      </w:rPr>
    </w:pPr>
    <w:r>
      <w:rPr>
        <w:snapToGrid w:val="0"/>
      </w:rPr>
      <w:t>R</w:t>
    </w:r>
    <w:r w:rsidR="00A117F7">
      <w:rPr>
        <w:snapToGrid w:val="0"/>
      </w:rPr>
      <w:t xml:space="preserve">evision </w:t>
    </w:r>
    <w:r w:rsidR="009A29C1">
      <w:rPr>
        <w:snapToGrid w:val="0"/>
      </w:rPr>
      <w:t>7</w:t>
    </w:r>
    <w:r w:rsidR="009F7299">
      <w:rPr>
        <w:snapToGrid w:val="0"/>
      </w:rPr>
      <w:tab/>
    </w:r>
    <w:r w:rsidR="009F7299">
      <w:rPr>
        <w:snapToGrid w:val="0"/>
      </w:rPr>
      <w:tab/>
    </w:r>
  </w:p>
  <w:p w14:paraId="0B718D23" w14:textId="77777777" w:rsidR="009F7299" w:rsidRDefault="009F7299" w:rsidP="009F7299">
    <w:pPr>
      <w:pStyle w:val="Footer"/>
      <w:jc w:val="right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92B22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792B22">
      <w:rPr>
        <w:noProof/>
        <w:snapToGrid w:val="0"/>
      </w:rPr>
      <w:t>1</w:t>
    </w:r>
    <w:r>
      <w:rPr>
        <w:snapToGrid w:val="0"/>
      </w:rPr>
      <w:fldChar w:fldCharType="end"/>
    </w:r>
  </w:p>
  <w:p w14:paraId="1E4023DA" w14:textId="74CDDD66" w:rsidR="009F7299" w:rsidRPr="009F7299" w:rsidRDefault="009F7299" w:rsidP="009F7299">
    <w:pPr>
      <w:pStyle w:val="Footer"/>
      <w:jc w:val="center"/>
      <w:rPr>
        <w:snapToGrid w:val="0"/>
      </w:rPr>
    </w:pPr>
    <w:r w:rsidRPr="00FE6C8C">
      <w:rPr>
        <w:snapToGrid w:val="0"/>
        <w:color w:val="FF0000"/>
      </w:rPr>
      <w:t xml:space="preserve">DATE PRINTED: </w:t>
    </w:r>
    <w:r w:rsidRPr="00FE6C8C">
      <w:rPr>
        <w:snapToGrid w:val="0"/>
        <w:color w:val="FF0000"/>
        <w:highlight w:val="lightGray"/>
      </w:rPr>
      <w:fldChar w:fldCharType="begin"/>
    </w:r>
    <w:r w:rsidRPr="00FE6C8C">
      <w:rPr>
        <w:snapToGrid w:val="0"/>
        <w:color w:val="FF0000"/>
        <w:highlight w:val="lightGray"/>
      </w:rPr>
      <w:instrText xml:space="preserve"> DATE \@ "M/d/yy" </w:instrText>
    </w:r>
    <w:r w:rsidRPr="00FE6C8C">
      <w:rPr>
        <w:snapToGrid w:val="0"/>
        <w:color w:val="FF0000"/>
        <w:highlight w:val="lightGray"/>
      </w:rPr>
      <w:fldChar w:fldCharType="separate"/>
    </w:r>
    <w:r w:rsidR="00363A75">
      <w:rPr>
        <w:noProof/>
        <w:snapToGrid w:val="0"/>
        <w:color w:val="FF0000"/>
        <w:highlight w:val="lightGray"/>
      </w:rPr>
      <w:t>5/7/26</w:t>
    </w:r>
    <w:r w:rsidRPr="00FE6C8C">
      <w:rPr>
        <w:snapToGrid w:val="0"/>
        <w:color w:val="FF0000"/>
        <w:highlight w:val="lightGray"/>
      </w:rPr>
      <w:fldChar w:fldCharType="end"/>
    </w:r>
    <w:r w:rsidRPr="00FE6C8C">
      <w:rPr>
        <w:snapToGrid w:val="0"/>
        <w:color w:val="FF0000"/>
      </w:rPr>
      <w:t xml:space="preserve"> </w:t>
    </w:r>
  </w:p>
  <w:p w14:paraId="1DAC1526" w14:textId="77777777" w:rsidR="009F7299" w:rsidRPr="00CD727E" w:rsidRDefault="009F7299" w:rsidP="009F7299">
    <w:pPr>
      <w:pStyle w:val="Footer"/>
      <w:jc w:val="center"/>
      <w:rPr>
        <w:b/>
        <w:color w:val="FF0000"/>
      </w:rPr>
    </w:pPr>
    <w:r>
      <w:rPr>
        <w:b/>
        <w:snapToGrid w:val="0"/>
        <w:color w:val="FF0000"/>
      </w:rPr>
      <w:t>DO NOT STORE BLANK FORMS. Print current version from QPulse.</w:t>
    </w:r>
  </w:p>
  <w:p w14:paraId="6DB41A0F" w14:textId="77777777" w:rsidR="0035453B" w:rsidRPr="009F7299" w:rsidRDefault="0035453B" w:rsidP="009F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DD3D" w14:textId="77777777" w:rsidR="00A60B94" w:rsidRDefault="00A60B94">
      <w:r>
        <w:separator/>
      </w:r>
    </w:p>
  </w:footnote>
  <w:footnote w:type="continuationSeparator" w:id="0">
    <w:p w14:paraId="6AF0A734" w14:textId="77777777" w:rsidR="00A60B94" w:rsidRDefault="00A6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4699" w14:textId="0EAA9F6E" w:rsidR="009F7299" w:rsidRPr="001D6C7B" w:rsidRDefault="00723C24" w:rsidP="009F7299">
    <w:pPr>
      <w:pStyle w:val="Header"/>
      <w:tabs>
        <w:tab w:val="left" w:pos="7005"/>
      </w:tabs>
      <w:jc w:val="center"/>
      <w:rPr>
        <w:b/>
      </w:rPr>
    </w:pPr>
    <w:r>
      <w:rPr>
        <w:b/>
      </w:rPr>
      <w:t>ADMIN-</w:t>
    </w:r>
    <w:r w:rsidR="009A29C1">
      <w:rPr>
        <w:b/>
      </w:rPr>
      <w:t>143</w:t>
    </w:r>
    <w:r>
      <w:rPr>
        <w:b/>
      </w:rPr>
      <w:t xml:space="preserve">: </w:t>
    </w:r>
    <w:r w:rsidR="009A29C1" w:rsidRPr="009A29C1">
      <w:rPr>
        <w:b/>
        <w:color w:val="C00000"/>
        <w:sz w:val="40"/>
        <w:szCs w:val="40"/>
      </w:rPr>
      <w:t>Hemolysis Tip Sheet</w:t>
    </w:r>
  </w:p>
  <w:p w14:paraId="4B53228B" w14:textId="77777777" w:rsidR="009F7299" w:rsidRDefault="009F7299" w:rsidP="009F7299">
    <w:pPr>
      <w:pStyle w:val="Header"/>
      <w:jc w:val="center"/>
      <w:rPr>
        <w:b/>
      </w:rPr>
    </w:pPr>
    <w:r w:rsidRPr="001D6C7B">
      <w:rPr>
        <w:b/>
      </w:rPr>
      <w:t>Department of Clinical Laboratories</w:t>
    </w:r>
  </w:p>
  <w:p w14:paraId="4F60F980" w14:textId="77777777" w:rsidR="0035453B" w:rsidRPr="00A14D74" w:rsidRDefault="009F7299" w:rsidP="009F7299">
    <w:pPr>
      <w:pStyle w:val="Header"/>
      <w:pBdr>
        <w:between w:val="single" w:sz="4" w:space="1" w:color="auto"/>
      </w:pBdr>
      <w:jc w:val="center"/>
      <w:rPr>
        <w:b/>
        <w:sz w:val="22"/>
      </w:rPr>
    </w:pPr>
    <w:r>
      <w:rPr>
        <w:b/>
      </w:rPr>
      <w:t>The Ohio State University Wexner Medical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E6"/>
    <w:multiLevelType w:val="hybridMultilevel"/>
    <w:tmpl w:val="1EF883FE"/>
    <w:lvl w:ilvl="0" w:tplc="09BE2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97132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25A6C"/>
    <w:multiLevelType w:val="hybridMultilevel"/>
    <w:tmpl w:val="67743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BF1268"/>
    <w:multiLevelType w:val="hybridMultilevel"/>
    <w:tmpl w:val="991C6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401D"/>
    <w:multiLevelType w:val="hybridMultilevel"/>
    <w:tmpl w:val="D1C85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F954AF"/>
    <w:multiLevelType w:val="hybridMultilevel"/>
    <w:tmpl w:val="308A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57C2F"/>
    <w:multiLevelType w:val="hybridMultilevel"/>
    <w:tmpl w:val="5482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B2D06"/>
    <w:multiLevelType w:val="hybridMultilevel"/>
    <w:tmpl w:val="1BBEA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400754">
    <w:abstractNumId w:val="3"/>
  </w:num>
  <w:num w:numId="2" w16cid:durableId="498232261">
    <w:abstractNumId w:val="6"/>
  </w:num>
  <w:num w:numId="3" w16cid:durableId="813330919">
    <w:abstractNumId w:val="1"/>
  </w:num>
  <w:num w:numId="4" w16cid:durableId="1006010021">
    <w:abstractNumId w:val="0"/>
  </w:num>
  <w:num w:numId="5" w16cid:durableId="971178477">
    <w:abstractNumId w:val="2"/>
  </w:num>
  <w:num w:numId="6" w16cid:durableId="390665180">
    <w:abstractNumId w:val="4"/>
  </w:num>
  <w:num w:numId="7" w16cid:durableId="212738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0"/>
    <w:rsid w:val="00030858"/>
    <w:rsid w:val="00080534"/>
    <w:rsid w:val="0008150C"/>
    <w:rsid w:val="00082033"/>
    <w:rsid w:val="000A5BE5"/>
    <w:rsid w:val="000B1198"/>
    <w:rsid w:val="00120BA0"/>
    <w:rsid w:val="00122FCD"/>
    <w:rsid w:val="00140E28"/>
    <w:rsid w:val="001500B5"/>
    <w:rsid w:val="00172F10"/>
    <w:rsid w:val="001B43B0"/>
    <w:rsid w:val="002D7266"/>
    <w:rsid w:val="0035453B"/>
    <w:rsid w:val="00363A75"/>
    <w:rsid w:val="0040135E"/>
    <w:rsid w:val="00483636"/>
    <w:rsid w:val="004F02E9"/>
    <w:rsid w:val="005A27BC"/>
    <w:rsid w:val="005B73CC"/>
    <w:rsid w:val="00641C4F"/>
    <w:rsid w:val="00650A61"/>
    <w:rsid w:val="00655258"/>
    <w:rsid w:val="006C3C39"/>
    <w:rsid w:val="00723C24"/>
    <w:rsid w:val="007879D9"/>
    <w:rsid w:val="00792B22"/>
    <w:rsid w:val="007E7086"/>
    <w:rsid w:val="008203ED"/>
    <w:rsid w:val="0082179D"/>
    <w:rsid w:val="008830FE"/>
    <w:rsid w:val="008856DB"/>
    <w:rsid w:val="009A29C1"/>
    <w:rsid w:val="009A2DCA"/>
    <w:rsid w:val="009C498B"/>
    <w:rsid w:val="009F7299"/>
    <w:rsid w:val="00A105E7"/>
    <w:rsid w:val="00A117F7"/>
    <w:rsid w:val="00A14D74"/>
    <w:rsid w:val="00A4501C"/>
    <w:rsid w:val="00A60B94"/>
    <w:rsid w:val="00A8747D"/>
    <w:rsid w:val="00B27CDE"/>
    <w:rsid w:val="00BD328A"/>
    <w:rsid w:val="00C5527F"/>
    <w:rsid w:val="00C60855"/>
    <w:rsid w:val="00C7065A"/>
    <w:rsid w:val="00CE4626"/>
    <w:rsid w:val="00D235A3"/>
    <w:rsid w:val="00D54098"/>
    <w:rsid w:val="00E673A0"/>
    <w:rsid w:val="00F10A83"/>
    <w:rsid w:val="00F1298E"/>
    <w:rsid w:val="00F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F54AC"/>
  <w15:chartTrackingRefBased/>
  <w15:docId w15:val="{B4F52346-5B6F-46F3-9B68-ED2BFA3D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0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0B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5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2033"/>
    <w:rPr>
      <w:rFonts w:ascii="Tahoma" w:hAnsi="Tahoma" w:cs="Tahoma"/>
      <w:sz w:val="16"/>
      <w:szCs w:val="16"/>
    </w:rPr>
  </w:style>
  <w:style w:type="character" w:styleId="SubtleReference">
    <w:name w:val="Subtle Reference"/>
    <w:uiPriority w:val="31"/>
    <w:qFormat/>
    <w:rsid w:val="00641C4F"/>
    <w:rPr>
      <w:smallCaps/>
      <w:color w:val="C0504D"/>
      <w:u w:val="single"/>
    </w:rPr>
  </w:style>
  <w:style w:type="paragraph" w:styleId="ListParagraph">
    <w:name w:val="List Paragraph"/>
    <w:basedOn w:val="Normal"/>
    <w:uiPriority w:val="99"/>
    <w:qFormat/>
    <w:rsid w:val="009A2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1409</Characters>
  <Application>Microsoft Office Word</Application>
  <DocSecurity>4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Pathology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Pathology User</dc:creator>
  <cp:keywords/>
  <dc:description/>
  <cp:lastModifiedBy>Treadway, Nicole</cp:lastModifiedBy>
  <cp:revision>2</cp:revision>
  <cp:lastPrinted>2011-04-12T20:11:00Z</cp:lastPrinted>
  <dcterms:created xsi:type="dcterms:W3CDTF">2026-05-07T12:41:00Z</dcterms:created>
  <dcterms:modified xsi:type="dcterms:W3CDTF">2026-05-07T12:41:00Z</dcterms:modified>
</cp:coreProperties>
</file>